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6" w:rsidRDefault="00023A72" w:rsidP="00100AB6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4F" w:rsidRDefault="0087044F" w:rsidP="0087044F">
      <w:pPr>
        <w:pStyle w:val="af"/>
      </w:pPr>
    </w:p>
    <w:p w:rsidR="00023A72" w:rsidRPr="0087044F" w:rsidRDefault="00023A72" w:rsidP="00100AB6">
      <w:pPr>
        <w:keepNext/>
        <w:jc w:val="center"/>
        <w:outlineLvl w:val="0"/>
        <w:rPr>
          <w:b/>
          <w:sz w:val="32"/>
          <w:szCs w:val="32"/>
        </w:rPr>
      </w:pPr>
      <w:r w:rsidRPr="0087044F">
        <w:rPr>
          <w:b/>
          <w:sz w:val="32"/>
          <w:szCs w:val="32"/>
        </w:rPr>
        <w:t>АДМИНИСТРАЦИЯ</w:t>
      </w:r>
    </w:p>
    <w:p w:rsidR="00023A72" w:rsidRPr="0087044F" w:rsidRDefault="00023A72" w:rsidP="00023A72">
      <w:pPr>
        <w:keepNext/>
        <w:jc w:val="center"/>
        <w:outlineLvl w:val="0"/>
        <w:rPr>
          <w:b/>
          <w:sz w:val="32"/>
          <w:szCs w:val="32"/>
        </w:rPr>
      </w:pPr>
      <w:r w:rsidRPr="0087044F">
        <w:rPr>
          <w:b/>
          <w:sz w:val="32"/>
          <w:szCs w:val="32"/>
        </w:rPr>
        <w:t xml:space="preserve">МУНИЦИПАЛЬНОГО ОБРАЗОВАНИЯ   </w:t>
      </w:r>
    </w:p>
    <w:p w:rsidR="00023A72" w:rsidRPr="0087044F" w:rsidRDefault="00023A72" w:rsidP="00023A72">
      <w:pPr>
        <w:keepNext/>
        <w:jc w:val="center"/>
        <w:outlineLvl w:val="0"/>
        <w:rPr>
          <w:b/>
          <w:sz w:val="32"/>
          <w:szCs w:val="32"/>
        </w:rPr>
      </w:pPr>
      <w:r w:rsidRPr="0087044F">
        <w:rPr>
          <w:b/>
          <w:sz w:val="32"/>
          <w:szCs w:val="32"/>
        </w:rPr>
        <w:t>ЧУКОТСКИЙ МУНИЦИПАЛЬНЫЙ РАЙОН</w:t>
      </w:r>
    </w:p>
    <w:p w:rsidR="00023A72" w:rsidRPr="0087044F" w:rsidRDefault="00023A72" w:rsidP="0087044F">
      <w:pPr>
        <w:pStyle w:val="af"/>
      </w:pPr>
    </w:p>
    <w:p w:rsidR="00023A72" w:rsidRPr="0087044F" w:rsidRDefault="00023A72" w:rsidP="00023A72">
      <w:pPr>
        <w:spacing w:after="200" w:line="276" w:lineRule="auto"/>
        <w:jc w:val="center"/>
        <w:rPr>
          <w:b/>
          <w:sz w:val="32"/>
          <w:szCs w:val="32"/>
        </w:rPr>
      </w:pPr>
      <w:r w:rsidRPr="0087044F">
        <w:rPr>
          <w:b/>
          <w:sz w:val="32"/>
          <w:szCs w:val="32"/>
        </w:rPr>
        <w:t>ПОСТАНОВЛЕНИЕ</w:t>
      </w:r>
    </w:p>
    <w:p w:rsidR="00023A72" w:rsidRDefault="00023A72" w:rsidP="00023A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44F">
        <w:rPr>
          <w:sz w:val="28"/>
          <w:szCs w:val="28"/>
        </w:rPr>
        <w:t>13.05.2020</w:t>
      </w:r>
      <w:r>
        <w:rPr>
          <w:sz w:val="28"/>
          <w:szCs w:val="28"/>
        </w:rPr>
        <w:t xml:space="preserve"> г. №</w:t>
      </w:r>
      <w:r w:rsidR="0087044F">
        <w:rPr>
          <w:sz w:val="28"/>
          <w:szCs w:val="28"/>
        </w:rPr>
        <w:t xml:space="preserve"> 148</w:t>
      </w:r>
    </w:p>
    <w:p w:rsidR="00023A72" w:rsidRDefault="00023A72" w:rsidP="00023A72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023A72" w:rsidTr="0087044F">
        <w:trPr>
          <w:trHeight w:val="55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3A72" w:rsidRDefault="00023A72" w:rsidP="0087044F">
            <w:pPr>
              <w:pStyle w:val="af"/>
            </w:pPr>
            <w:r>
              <w:t xml:space="preserve"> </w:t>
            </w:r>
          </w:p>
          <w:p w:rsidR="00023A72" w:rsidRPr="00887FCD" w:rsidRDefault="00023A72" w:rsidP="009E0C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023A7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Порядк</w:t>
            </w:r>
            <w:r w:rsidR="00F01D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023A7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E0C82" w:rsidRPr="009E0C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использования субсидии на реализацию </w:t>
            </w:r>
            <w:r w:rsidR="009E0C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мероприятий по благоустройству сельских территорий</w:t>
            </w:r>
          </w:p>
        </w:tc>
      </w:tr>
    </w:tbl>
    <w:p w:rsidR="00023A72" w:rsidRDefault="00023A72" w:rsidP="00023A72">
      <w:pPr>
        <w:jc w:val="center"/>
        <w:rPr>
          <w:sz w:val="28"/>
          <w:szCs w:val="28"/>
        </w:rPr>
      </w:pPr>
    </w:p>
    <w:p w:rsidR="00023A72" w:rsidRDefault="00023A72" w:rsidP="009E0C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524934">
        <w:rPr>
          <w:sz w:val="28"/>
          <w:szCs w:val="28"/>
        </w:rPr>
        <w:t xml:space="preserve">реализации </w:t>
      </w:r>
      <w:r w:rsidR="009E0C82">
        <w:rPr>
          <w:sz w:val="28"/>
          <w:szCs w:val="28"/>
        </w:rPr>
        <w:t xml:space="preserve">государственной программы Российской Федерации «Комплексное развитие сельских территорий», утвержденной Постановлением Правительства РФ от 31 мая 2019 года № 696, </w:t>
      </w:r>
      <w:r w:rsidR="00336759">
        <w:rPr>
          <w:sz w:val="28"/>
          <w:szCs w:val="28"/>
        </w:rPr>
        <w:t xml:space="preserve">муниципальной </w:t>
      </w:r>
      <w:r w:rsidRPr="00524934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</w:t>
      </w:r>
      <w:r w:rsidRPr="00182284">
        <w:rPr>
          <w:sz w:val="28"/>
          <w:szCs w:val="28"/>
        </w:rPr>
        <w:t>«</w:t>
      </w:r>
      <w:r w:rsidR="00182284" w:rsidRPr="00182284">
        <w:rPr>
          <w:sz w:val="28"/>
          <w:szCs w:val="28"/>
        </w:rPr>
        <w:t>Устойчивое развитие сельских территорий Чукотского муниципального района на 2020-2022 годы</w:t>
      </w:r>
      <w:r w:rsidRPr="00182284">
        <w:rPr>
          <w:i/>
          <w:sz w:val="28"/>
          <w:szCs w:val="28"/>
        </w:rPr>
        <w:t>»</w:t>
      </w:r>
      <w:r w:rsidR="003367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</w:t>
      </w:r>
      <w:r w:rsidR="0033675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182284" w:rsidRPr="00182284">
        <w:rPr>
          <w:sz w:val="28"/>
          <w:szCs w:val="28"/>
        </w:rPr>
        <w:t>от 16.12.2019 г. № 711</w:t>
      </w:r>
      <w:r>
        <w:rPr>
          <w:sz w:val="28"/>
          <w:szCs w:val="28"/>
        </w:rPr>
        <w:t>, Администрация муниципального образования Чукотский муниципальный</w:t>
      </w:r>
      <w:r w:rsidRPr="00524934">
        <w:rPr>
          <w:sz w:val="28"/>
          <w:szCs w:val="28"/>
        </w:rPr>
        <w:t xml:space="preserve"> район</w:t>
      </w:r>
      <w:r w:rsidR="0087044F">
        <w:rPr>
          <w:sz w:val="28"/>
          <w:szCs w:val="28"/>
        </w:rPr>
        <w:t>,</w:t>
      </w:r>
      <w:proofErr w:type="gramEnd"/>
    </w:p>
    <w:p w:rsidR="0087044F" w:rsidRDefault="0087044F" w:rsidP="00182284">
      <w:pPr>
        <w:jc w:val="center"/>
        <w:rPr>
          <w:sz w:val="28"/>
          <w:szCs w:val="28"/>
        </w:rPr>
      </w:pPr>
    </w:p>
    <w:p w:rsidR="00023A72" w:rsidRDefault="00023A72" w:rsidP="0087044F">
      <w:pPr>
        <w:rPr>
          <w:sz w:val="28"/>
          <w:szCs w:val="28"/>
        </w:rPr>
      </w:pPr>
      <w:r w:rsidRPr="0001496B">
        <w:rPr>
          <w:sz w:val="28"/>
          <w:szCs w:val="28"/>
        </w:rPr>
        <w:t>ПОСТАНОВЛЯЕТ:</w:t>
      </w:r>
    </w:p>
    <w:p w:rsidR="0087044F" w:rsidRPr="0001496B" w:rsidRDefault="0087044F" w:rsidP="0087044F">
      <w:pPr>
        <w:rPr>
          <w:sz w:val="28"/>
          <w:szCs w:val="28"/>
        </w:rPr>
      </w:pPr>
    </w:p>
    <w:p w:rsidR="00023A72" w:rsidRPr="00725FA1" w:rsidRDefault="00023A72" w:rsidP="0002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324B">
        <w:rPr>
          <w:sz w:val="28"/>
          <w:szCs w:val="28"/>
        </w:rPr>
        <w:t xml:space="preserve"> </w:t>
      </w:r>
      <w:r w:rsidRPr="005249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F01D8D">
        <w:rPr>
          <w:sz w:val="28"/>
          <w:szCs w:val="28"/>
        </w:rPr>
        <w:t>ый По</w:t>
      </w:r>
      <w:r w:rsidR="00725FA1" w:rsidRPr="00725FA1">
        <w:rPr>
          <w:sz w:val="28"/>
          <w:szCs w:val="28"/>
        </w:rPr>
        <w:t>ряд</w:t>
      </w:r>
      <w:r w:rsidR="00F01D8D">
        <w:rPr>
          <w:sz w:val="28"/>
          <w:szCs w:val="28"/>
        </w:rPr>
        <w:t>о</w:t>
      </w:r>
      <w:r w:rsidR="00725FA1" w:rsidRPr="00725FA1">
        <w:rPr>
          <w:sz w:val="28"/>
          <w:szCs w:val="28"/>
        </w:rPr>
        <w:t xml:space="preserve">к </w:t>
      </w:r>
      <w:r w:rsidR="009E0C82" w:rsidRPr="009E0C82">
        <w:rPr>
          <w:sz w:val="28"/>
          <w:szCs w:val="28"/>
        </w:rPr>
        <w:t>использования субсидии на реализацию мероприятий по благоустройству сельских территорий</w:t>
      </w:r>
      <w:r w:rsidRPr="00725FA1">
        <w:rPr>
          <w:sz w:val="28"/>
          <w:szCs w:val="28"/>
        </w:rPr>
        <w:t>.</w:t>
      </w:r>
    </w:p>
    <w:p w:rsidR="00023A72" w:rsidRPr="00182284" w:rsidRDefault="00182284" w:rsidP="004B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267" w:rsidRPr="00182284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86267" w:rsidRPr="00182284">
        <w:rPr>
          <w:sz w:val="28"/>
          <w:szCs w:val="28"/>
        </w:rPr>
        <w:t>на</w:t>
      </w:r>
      <w:proofErr w:type="gramEnd"/>
      <w:r w:rsidR="00E86267" w:rsidRPr="00182284">
        <w:rPr>
          <w:sz w:val="28"/>
          <w:szCs w:val="28"/>
        </w:rPr>
        <w:t xml:space="preserve"> отдел сельскохозяйственной политики Администрации муниципального образования Чукотский муниципальный район (Сафиуллина Е.О.)</w:t>
      </w:r>
      <w:r w:rsidR="002F7D6B">
        <w:rPr>
          <w:sz w:val="28"/>
          <w:szCs w:val="28"/>
        </w:rPr>
        <w:t xml:space="preserve"> и </w:t>
      </w:r>
      <w:r w:rsidR="002F7D6B" w:rsidRPr="002F7D6B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</w:t>
      </w:r>
      <w:r w:rsidR="002F7D6B">
        <w:rPr>
          <w:sz w:val="28"/>
          <w:szCs w:val="28"/>
        </w:rPr>
        <w:t xml:space="preserve"> (Бушмелев А.Г.)</w:t>
      </w:r>
      <w:r w:rsidR="00023A72" w:rsidRPr="00182284">
        <w:rPr>
          <w:sz w:val="28"/>
          <w:szCs w:val="28"/>
        </w:rPr>
        <w:t>.</w:t>
      </w:r>
      <w:r w:rsidR="007D31CE" w:rsidRPr="00182284">
        <w:t xml:space="preserve"> </w:t>
      </w:r>
    </w:p>
    <w:p w:rsidR="00023A72" w:rsidRPr="0001496B" w:rsidRDefault="001E2A0E" w:rsidP="0002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72">
        <w:rPr>
          <w:sz w:val="28"/>
          <w:szCs w:val="28"/>
        </w:rPr>
        <w:t>.</w:t>
      </w:r>
      <w:r w:rsidR="004B1B68">
        <w:rPr>
          <w:sz w:val="28"/>
          <w:szCs w:val="28"/>
        </w:rPr>
        <w:t xml:space="preserve"> </w:t>
      </w:r>
      <w:r w:rsidR="00023A72" w:rsidRPr="0001496B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 января 20</w:t>
      </w:r>
      <w:r w:rsidR="00182284">
        <w:rPr>
          <w:sz w:val="28"/>
          <w:szCs w:val="28"/>
        </w:rPr>
        <w:t xml:space="preserve">20 </w:t>
      </w:r>
      <w:r w:rsidR="00023A72" w:rsidRPr="0001496B">
        <w:rPr>
          <w:sz w:val="28"/>
          <w:szCs w:val="28"/>
        </w:rPr>
        <w:t>года.</w:t>
      </w:r>
    </w:p>
    <w:p w:rsidR="00023A72" w:rsidRDefault="00023A72" w:rsidP="00023A72">
      <w:pPr>
        <w:jc w:val="both"/>
        <w:rPr>
          <w:sz w:val="28"/>
          <w:szCs w:val="28"/>
        </w:rPr>
      </w:pPr>
    </w:p>
    <w:p w:rsidR="00182284" w:rsidRDefault="00182284" w:rsidP="00023A72">
      <w:pPr>
        <w:jc w:val="both"/>
        <w:rPr>
          <w:sz w:val="28"/>
          <w:szCs w:val="28"/>
        </w:rPr>
      </w:pPr>
    </w:p>
    <w:p w:rsidR="0087044F" w:rsidRDefault="0087044F" w:rsidP="00023A72">
      <w:pPr>
        <w:jc w:val="both"/>
        <w:rPr>
          <w:sz w:val="28"/>
          <w:szCs w:val="28"/>
        </w:rPr>
      </w:pPr>
    </w:p>
    <w:p w:rsidR="00023A72" w:rsidRDefault="00023A72" w:rsidP="00023A72">
      <w:pPr>
        <w:jc w:val="both"/>
        <w:rPr>
          <w:sz w:val="28"/>
          <w:szCs w:val="28"/>
        </w:rPr>
      </w:pPr>
      <w:r w:rsidRPr="00111D8F">
        <w:rPr>
          <w:sz w:val="28"/>
          <w:szCs w:val="28"/>
        </w:rPr>
        <w:t>Глав</w:t>
      </w:r>
      <w:r w:rsidR="00182284">
        <w:rPr>
          <w:sz w:val="28"/>
          <w:szCs w:val="28"/>
        </w:rPr>
        <w:t>а</w:t>
      </w:r>
      <w:r>
        <w:rPr>
          <w:sz w:val="28"/>
          <w:szCs w:val="28"/>
        </w:rPr>
        <w:t xml:space="preserve">  Администрации</w:t>
      </w:r>
      <w:r w:rsidRPr="00111D8F">
        <w:rPr>
          <w:sz w:val="28"/>
          <w:szCs w:val="28"/>
        </w:rPr>
        <w:t xml:space="preserve">        </w:t>
      </w:r>
      <w:r w:rsidR="0087044F">
        <w:rPr>
          <w:sz w:val="28"/>
          <w:szCs w:val="28"/>
        </w:rPr>
        <w:t xml:space="preserve"> </w:t>
      </w:r>
      <w:r w:rsidRPr="00111D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1822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2F7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82284">
        <w:rPr>
          <w:sz w:val="28"/>
          <w:szCs w:val="28"/>
        </w:rPr>
        <w:t>Л.П. Юрочко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023A72" w:rsidRPr="008857D8" w:rsidTr="00F01D8D">
        <w:tc>
          <w:tcPr>
            <w:tcW w:w="4359" w:type="dxa"/>
          </w:tcPr>
          <w:p w:rsidR="00023A72" w:rsidRPr="008857D8" w:rsidRDefault="00023A72" w:rsidP="00023A72">
            <w:pPr>
              <w:jc w:val="center"/>
              <w:rPr>
                <w:sz w:val="28"/>
                <w:szCs w:val="28"/>
              </w:rPr>
            </w:pPr>
            <w:r w:rsidRPr="008857D8">
              <w:rPr>
                <w:sz w:val="28"/>
                <w:szCs w:val="28"/>
              </w:rPr>
              <w:t>У</w:t>
            </w:r>
            <w:r w:rsidR="00D25A6A">
              <w:rPr>
                <w:sz w:val="28"/>
                <w:szCs w:val="28"/>
              </w:rPr>
              <w:t>ТВЕРЖДЕН</w:t>
            </w:r>
          </w:p>
          <w:p w:rsidR="00023A72" w:rsidRPr="008857D8" w:rsidRDefault="00023A72" w:rsidP="00870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8857D8">
              <w:rPr>
                <w:sz w:val="28"/>
                <w:szCs w:val="28"/>
              </w:rPr>
              <w:t xml:space="preserve">дминистрации муниципального образования Чукотский </w:t>
            </w:r>
            <w:proofErr w:type="gramStart"/>
            <w:r w:rsidRPr="008857D8">
              <w:rPr>
                <w:sz w:val="28"/>
                <w:szCs w:val="28"/>
              </w:rPr>
              <w:t>муниципальный</w:t>
            </w:r>
            <w:proofErr w:type="gramEnd"/>
            <w:r w:rsidRPr="008857D8">
              <w:rPr>
                <w:sz w:val="28"/>
                <w:szCs w:val="28"/>
              </w:rPr>
              <w:t xml:space="preserve"> район</w:t>
            </w:r>
          </w:p>
          <w:p w:rsidR="00023A72" w:rsidRPr="008857D8" w:rsidRDefault="00023A72" w:rsidP="0087044F">
            <w:pPr>
              <w:jc w:val="both"/>
              <w:rPr>
                <w:sz w:val="28"/>
                <w:szCs w:val="28"/>
              </w:rPr>
            </w:pPr>
            <w:r w:rsidRPr="008857D8">
              <w:rPr>
                <w:sz w:val="28"/>
                <w:szCs w:val="28"/>
              </w:rPr>
              <w:t xml:space="preserve">от </w:t>
            </w:r>
            <w:r w:rsidR="0087044F">
              <w:rPr>
                <w:sz w:val="28"/>
                <w:szCs w:val="28"/>
              </w:rPr>
              <w:t>«13» мая 2020</w:t>
            </w:r>
            <w:r w:rsidRPr="008857D8">
              <w:rPr>
                <w:sz w:val="28"/>
                <w:szCs w:val="28"/>
              </w:rPr>
              <w:t xml:space="preserve"> г. № </w:t>
            </w:r>
            <w:r w:rsidR="0087044F">
              <w:rPr>
                <w:sz w:val="28"/>
                <w:szCs w:val="28"/>
              </w:rPr>
              <w:t>148</w:t>
            </w:r>
          </w:p>
        </w:tc>
      </w:tr>
    </w:tbl>
    <w:p w:rsidR="00023A72" w:rsidRDefault="00023A72" w:rsidP="00023A72">
      <w:pPr>
        <w:jc w:val="center"/>
        <w:rPr>
          <w:b/>
          <w:sz w:val="28"/>
          <w:szCs w:val="28"/>
        </w:rPr>
      </w:pPr>
    </w:p>
    <w:p w:rsidR="009E0C82" w:rsidRPr="009E0C82" w:rsidRDefault="009E0C82" w:rsidP="009E0C82">
      <w:pPr>
        <w:spacing w:line="276" w:lineRule="auto"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ПОРЯДОК</w:t>
      </w:r>
    </w:p>
    <w:p w:rsidR="009E0C82" w:rsidRPr="009E0C82" w:rsidRDefault="009E0C82" w:rsidP="009E0C82">
      <w:pPr>
        <w:jc w:val="center"/>
        <w:rPr>
          <w:b/>
          <w:sz w:val="28"/>
          <w:szCs w:val="28"/>
        </w:rPr>
      </w:pPr>
    </w:p>
    <w:p w:rsidR="009E0C82" w:rsidRPr="009E0C82" w:rsidRDefault="009E0C82" w:rsidP="009E0C82">
      <w:pPr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 xml:space="preserve">использования субсидии на </w:t>
      </w:r>
      <w:r w:rsidR="002F7D6B" w:rsidRPr="002F7D6B">
        <w:rPr>
          <w:b/>
          <w:sz w:val="28"/>
          <w:szCs w:val="28"/>
        </w:rPr>
        <w:t>реализацию мероприятий по благоустройству сельских территорий</w:t>
      </w:r>
    </w:p>
    <w:p w:rsidR="009E0C82" w:rsidRPr="009E0C82" w:rsidRDefault="009E0C82" w:rsidP="009E0C82">
      <w:pPr>
        <w:spacing w:line="276" w:lineRule="auto"/>
        <w:jc w:val="center"/>
        <w:rPr>
          <w:b/>
          <w:sz w:val="28"/>
          <w:szCs w:val="28"/>
        </w:rPr>
      </w:pPr>
    </w:p>
    <w:p w:rsidR="009E0C82" w:rsidRPr="009E0C82" w:rsidRDefault="009E0C82" w:rsidP="009E0C82">
      <w:pPr>
        <w:numPr>
          <w:ilvl w:val="0"/>
          <w:numId w:val="8"/>
        </w:numPr>
        <w:ind w:left="0" w:firstLine="0"/>
        <w:contextualSpacing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Общие положения</w:t>
      </w:r>
    </w:p>
    <w:p w:rsidR="009E0C82" w:rsidRPr="009E0C82" w:rsidRDefault="009E0C82" w:rsidP="009E0C82">
      <w:pPr>
        <w:ind w:firstLine="709"/>
        <w:jc w:val="center"/>
        <w:rPr>
          <w:b/>
          <w:sz w:val="28"/>
          <w:szCs w:val="28"/>
        </w:rPr>
      </w:pPr>
    </w:p>
    <w:p w:rsidR="009E0C82" w:rsidRPr="009E0C82" w:rsidRDefault="009E0C82" w:rsidP="009E0C82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 xml:space="preserve">1.1. </w:t>
      </w:r>
      <w:proofErr w:type="gramStart"/>
      <w:r w:rsidRPr="009E0C82">
        <w:rPr>
          <w:sz w:val="28"/>
          <w:szCs w:val="28"/>
        </w:rPr>
        <w:t xml:space="preserve">Настоящий порядок определяет условия перечисления бюджетной субсидии поставщикам (подрядчикам, исполнителям) (далее - Исполнители) на реализацию </w:t>
      </w:r>
      <w:r w:rsidR="002F7D6B" w:rsidRPr="002F7D6B">
        <w:rPr>
          <w:sz w:val="28"/>
          <w:szCs w:val="28"/>
        </w:rPr>
        <w:t>на реализацию мероприятий по благоустройству сельских территорий</w:t>
      </w:r>
      <w:r w:rsidRPr="009E0C82">
        <w:rPr>
          <w:sz w:val="28"/>
          <w:szCs w:val="28"/>
        </w:rPr>
        <w:t>, разработан в соответствии с Бюджетным кодексом Российской Федерации, законами и иными нормативными правовыми актами Российской Федерации, решением Совета депутатов Чукотского муниципального района «О бюджете муниципального образования Чукотский муниципальный район на текущий финансовый год», постановлением Администрация муниципального образования Чукотский муниципальный</w:t>
      </w:r>
      <w:proofErr w:type="gramEnd"/>
      <w:r w:rsidRPr="009E0C82">
        <w:rPr>
          <w:sz w:val="28"/>
          <w:szCs w:val="28"/>
        </w:rPr>
        <w:t xml:space="preserve"> район </w:t>
      </w:r>
      <w:r w:rsidR="002F7D6B" w:rsidRPr="002F7D6B">
        <w:rPr>
          <w:sz w:val="28"/>
          <w:szCs w:val="28"/>
        </w:rPr>
        <w:t xml:space="preserve">от 16.12.2019 г. № 711 </w:t>
      </w:r>
      <w:r w:rsidRPr="009E0C82">
        <w:rPr>
          <w:sz w:val="28"/>
          <w:szCs w:val="28"/>
        </w:rPr>
        <w:t>«Об утверждении муниципальной программы «</w:t>
      </w:r>
      <w:r w:rsidR="002F7D6B" w:rsidRPr="002F7D6B">
        <w:rPr>
          <w:sz w:val="28"/>
          <w:szCs w:val="28"/>
        </w:rPr>
        <w:t>Устойчивое развитие сельских территорий Чукотского муниципального района на 2020-2022 годы</w:t>
      </w:r>
      <w:r w:rsidRPr="009E0C82">
        <w:rPr>
          <w:sz w:val="28"/>
          <w:szCs w:val="28"/>
        </w:rPr>
        <w:t>», устанавливает принципы и условия предоставления Бюджетной субсидии.</w:t>
      </w:r>
    </w:p>
    <w:p w:rsidR="009E0C82" w:rsidRPr="009E0C82" w:rsidRDefault="009E0C82" w:rsidP="009E0C82">
      <w:pPr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9E0C82" w:rsidRPr="009E0C82" w:rsidRDefault="009E0C82" w:rsidP="009E0C82">
      <w:pPr>
        <w:numPr>
          <w:ilvl w:val="0"/>
          <w:numId w:val="8"/>
        </w:numPr>
        <w:ind w:left="0" w:firstLine="0"/>
        <w:contextualSpacing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Термины порядка</w:t>
      </w:r>
    </w:p>
    <w:p w:rsidR="009E0C82" w:rsidRPr="009E0C82" w:rsidRDefault="009E0C82" w:rsidP="009E0C82">
      <w:pPr>
        <w:ind w:firstLine="709"/>
        <w:contextualSpacing/>
        <w:rPr>
          <w:sz w:val="28"/>
          <w:szCs w:val="28"/>
        </w:rPr>
      </w:pPr>
    </w:p>
    <w:p w:rsidR="009E0C82" w:rsidRPr="009E0C82" w:rsidRDefault="009E0C82" w:rsidP="009E0C8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E0C82">
        <w:rPr>
          <w:sz w:val="28"/>
          <w:szCs w:val="28"/>
        </w:rPr>
        <w:t>2.2. Для целей настоящего Порядка используются следующие понятия и термины:</w:t>
      </w:r>
    </w:p>
    <w:p w:rsidR="009E0C82" w:rsidRPr="009E0C82" w:rsidRDefault="009E0C82" w:rsidP="009E0C82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Главный распорядитель – Администрация муниципального образования Чукотский муниципальный район;</w:t>
      </w:r>
    </w:p>
    <w:p w:rsidR="009E0C82" w:rsidRPr="009E0C82" w:rsidRDefault="009E0C82" w:rsidP="009E0C82">
      <w:pPr>
        <w:numPr>
          <w:ilvl w:val="0"/>
          <w:numId w:val="9"/>
        </w:numPr>
        <w:tabs>
          <w:tab w:val="left" w:pos="851"/>
        </w:tabs>
        <w:ind w:left="0" w:firstLine="710"/>
        <w:jc w:val="both"/>
        <w:rPr>
          <w:b/>
          <w:i/>
          <w:sz w:val="28"/>
          <w:szCs w:val="28"/>
        </w:rPr>
      </w:pPr>
      <w:r w:rsidRPr="009E0C82">
        <w:rPr>
          <w:sz w:val="28"/>
          <w:szCs w:val="28"/>
        </w:rPr>
        <w:t xml:space="preserve">Получатель бюджетной субсидии -  Исполнитель, привлекаемый в соответствии с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 (Далее Получатель).   </w:t>
      </w:r>
    </w:p>
    <w:p w:rsidR="009E0C82" w:rsidRPr="009E0C82" w:rsidRDefault="009E0C82" w:rsidP="009E0C8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Бюджетная субсидия - средства федерального бюджета, окружного бюджета, бюджета муниципального образования Чукотский муниципальный район, направляемые на реализацию проектов местных инициатив граждан, Получателю в пределах бюджетных ассигнований предусмотренных на эти цели в бюджете Чукотского муниципального района на текущий финансовый год.</w:t>
      </w:r>
    </w:p>
    <w:p w:rsidR="009E0C82" w:rsidRPr="009E0C82" w:rsidRDefault="009E0C82" w:rsidP="009E0C82">
      <w:pPr>
        <w:numPr>
          <w:ilvl w:val="0"/>
          <w:numId w:val="9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lastRenderedPageBreak/>
        <w:t xml:space="preserve">Муниципальный контракт (или договор) – муниципальный контракт (или договор) на реализацию </w:t>
      </w:r>
      <w:r w:rsidR="002F7D6B" w:rsidRPr="002F7D6B">
        <w:rPr>
          <w:sz w:val="28"/>
          <w:szCs w:val="28"/>
        </w:rPr>
        <w:t>мероприятий по благоустройству сельских территорий</w:t>
      </w:r>
      <w:r w:rsidRPr="009E0C82">
        <w:rPr>
          <w:sz w:val="28"/>
          <w:szCs w:val="28"/>
        </w:rPr>
        <w:t>, заключенный между Главным распорядителем и получателем бюджетной субсидии.</w:t>
      </w:r>
    </w:p>
    <w:p w:rsidR="009E0C82" w:rsidRDefault="009E0C82" w:rsidP="009E0C82">
      <w:pPr>
        <w:numPr>
          <w:ilvl w:val="0"/>
          <w:numId w:val="9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Уполномоченный орган –</w:t>
      </w:r>
      <w:r w:rsidR="002F7D6B">
        <w:rPr>
          <w:sz w:val="28"/>
          <w:szCs w:val="28"/>
        </w:rPr>
        <w:t xml:space="preserve"> отдел сельскохозяйственной политики, </w:t>
      </w:r>
      <w:r w:rsidRPr="009E0C82">
        <w:rPr>
          <w:sz w:val="28"/>
          <w:szCs w:val="28"/>
        </w:rPr>
        <w:t xml:space="preserve"> Управление промышленной политики Администрации муниципального образования Чукотский муниципальный район.</w:t>
      </w:r>
    </w:p>
    <w:p w:rsidR="00071B8E" w:rsidRPr="009E0C82" w:rsidRDefault="00071B8E" w:rsidP="009E0C82">
      <w:pPr>
        <w:numPr>
          <w:ilvl w:val="0"/>
          <w:numId w:val="9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DE3BE8">
        <w:rPr>
          <w:sz w:val="28"/>
          <w:szCs w:val="28"/>
        </w:rPr>
        <w:t>Под сельскими территориями в настоящ</w:t>
      </w:r>
      <w:r w:rsidRPr="00DE3BE8">
        <w:rPr>
          <w:sz w:val="28"/>
          <w:szCs w:val="28"/>
          <w:lang w:eastAsia="ja-JP"/>
        </w:rPr>
        <w:t>ем Порядке</w:t>
      </w:r>
      <w:r w:rsidRPr="00DE3BE8">
        <w:rPr>
          <w:sz w:val="28"/>
          <w:szCs w:val="28"/>
        </w:rPr>
        <w:t xml:space="preserve">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пункты. Перечень таких сельских населенных пунктов определяется Правительством Чукотского автономного округа</w:t>
      </w:r>
      <w:r>
        <w:rPr>
          <w:sz w:val="28"/>
          <w:szCs w:val="28"/>
        </w:rPr>
        <w:t>.</w:t>
      </w:r>
    </w:p>
    <w:p w:rsidR="009E0C82" w:rsidRPr="009E0C82" w:rsidRDefault="009E0C82" w:rsidP="009E0C82">
      <w:pPr>
        <w:tabs>
          <w:tab w:val="left" w:pos="540"/>
        </w:tabs>
        <w:ind w:left="709"/>
        <w:jc w:val="both"/>
        <w:rPr>
          <w:sz w:val="28"/>
          <w:szCs w:val="28"/>
        </w:rPr>
      </w:pPr>
    </w:p>
    <w:p w:rsidR="009E0C82" w:rsidRPr="009E0C82" w:rsidRDefault="009E0C82" w:rsidP="009E0C82">
      <w:pPr>
        <w:numPr>
          <w:ilvl w:val="0"/>
          <w:numId w:val="8"/>
        </w:numPr>
        <w:ind w:left="0" w:firstLine="0"/>
        <w:contextualSpacing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Принципы и условия предоставления Бюджетной субсидии</w:t>
      </w:r>
    </w:p>
    <w:p w:rsidR="009E0C82" w:rsidRPr="009E0C82" w:rsidRDefault="009E0C82" w:rsidP="009E0C8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0C82" w:rsidRPr="009E0C82" w:rsidRDefault="009E0C82" w:rsidP="009E0C82">
      <w:pPr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 xml:space="preserve">3.1 Бюджетная субсидия предоставляется Главным распорядителем Получателю на основании Муниципального контракта (или договора) за счет и в пределах бюджетных ассигнований на текущий финансовый год, на основании сводной бюджетной росписи  бюджета муниципального образования Чукотский муниципальный район. </w:t>
      </w:r>
      <w:proofErr w:type="gramStart"/>
      <w:r w:rsidRPr="009E0C82">
        <w:rPr>
          <w:sz w:val="28"/>
          <w:szCs w:val="28"/>
        </w:rPr>
        <w:t xml:space="preserve">Перечисление Бюджетных субсидий осуществляется в сроки и на условиях, установленных Муниципальным контрактом (или договором. </w:t>
      </w:r>
      <w:proofErr w:type="gramEnd"/>
    </w:p>
    <w:p w:rsidR="009E0C82" w:rsidRPr="009E0C82" w:rsidRDefault="009E0C82" w:rsidP="009E0C82">
      <w:pPr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3.2. Бюджетная субсидия предоставляется в целях реализаци</w:t>
      </w:r>
      <w:r w:rsidR="001E2A0E">
        <w:rPr>
          <w:sz w:val="28"/>
          <w:szCs w:val="28"/>
        </w:rPr>
        <w:t xml:space="preserve">и </w:t>
      </w:r>
      <w:r w:rsidR="002F7D6B" w:rsidRPr="002F7D6B">
        <w:rPr>
          <w:sz w:val="28"/>
          <w:szCs w:val="28"/>
        </w:rPr>
        <w:t>мероприятий по благоустройству сельских территорий</w:t>
      </w:r>
      <w:r w:rsidR="002D3D3C">
        <w:rPr>
          <w:sz w:val="28"/>
          <w:szCs w:val="28"/>
        </w:rPr>
        <w:t xml:space="preserve"> (далее – проекты)</w:t>
      </w:r>
      <w:r w:rsidRPr="009E0C82">
        <w:rPr>
          <w:sz w:val="28"/>
          <w:szCs w:val="28"/>
        </w:rPr>
        <w:t>, по следующим направлениям: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2)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3) организация пешеходных коммуникаций, в том числе тротуаров, аллей, дорожек, тропинок;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4)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5) организация ливневых стоков;</w:t>
      </w:r>
    </w:p>
    <w:p w:rsidR="002F7D6B" w:rsidRP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6) обустройство площадок накопления твердых коммунальных отходов;</w:t>
      </w:r>
    </w:p>
    <w:p w:rsidR="002F7D6B" w:rsidRDefault="002F7D6B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D6B">
        <w:rPr>
          <w:sz w:val="28"/>
          <w:szCs w:val="28"/>
        </w:rPr>
        <w:t>7) сохранение и восстановление природных ландшафтов и историко-культурных памятников.</w:t>
      </w:r>
    </w:p>
    <w:p w:rsidR="009E0C82" w:rsidRPr="009E0C82" w:rsidRDefault="009E0C82" w:rsidP="002F7D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 xml:space="preserve">3.3 Получателем Бюджетной субсидии являются все юридические лица, индивидуальные предприниматели  или физические лица, </w:t>
      </w:r>
      <w:r w:rsidR="009C28FD" w:rsidRPr="009C28FD">
        <w:rPr>
          <w:sz w:val="28"/>
          <w:szCs w:val="28"/>
        </w:rPr>
        <w:t>призна</w:t>
      </w:r>
      <w:r w:rsidR="009C28FD">
        <w:rPr>
          <w:sz w:val="28"/>
          <w:szCs w:val="28"/>
        </w:rPr>
        <w:t xml:space="preserve">нные </w:t>
      </w:r>
      <w:r w:rsidR="009C28FD" w:rsidRPr="009C28FD">
        <w:rPr>
          <w:sz w:val="28"/>
          <w:szCs w:val="28"/>
        </w:rPr>
        <w:t>победител</w:t>
      </w:r>
      <w:r w:rsidR="009C28FD">
        <w:rPr>
          <w:sz w:val="28"/>
          <w:szCs w:val="28"/>
        </w:rPr>
        <w:t>ями</w:t>
      </w:r>
      <w:r w:rsidR="009C28FD" w:rsidRPr="009C28FD">
        <w:rPr>
          <w:sz w:val="28"/>
          <w:szCs w:val="28"/>
        </w:rPr>
        <w:t xml:space="preserve"> </w:t>
      </w:r>
      <w:r w:rsidR="009C28FD">
        <w:rPr>
          <w:sz w:val="28"/>
          <w:szCs w:val="28"/>
        </w:rPr>
        <w:t xml:space="preserve">при прохождении </w:t>
      </w:r>
      <w:r w:rsidRPr="009E0C82">
        <w:rPr>
          <w:sz w:val="28"/>
          <w:szCs w:val="28"/>
        </w:rPr>
        <w:t>процедур</w:t>
      </w:r>
      <w:r w:rsidR="009C28FD">
        <w:rPr>
          <w:sz w:val="28"/>
          <w:szCs w:val="28"/>
        </w:rPr>
        <w:t>ы</w:t>
      </w:r>
      <w:r w:rsidRPr="009E0C82">
        <w:rPr>
          <w:sz w:val="28"/>
          <w:szCs w:val="28"/>
        </w:rPr>
        <w:t xml:space="preserve"> конкур</w:t>
      </w:r>
      <w:r w:rsidR="00403D8B">
        <w:rPr>
          <w:sz w:val="28"/>
          <w:szCs w:val="28"/>
        </w:rPr>
        <w:t>ентного</w:t>
      </w:r>
      <w:r w:rsidRPr="009E0C82">
        <w:rPr>
          <w:sz w:val="28"/>
          <w:szCs w:val="28"/>
        </w:rPr>
        <w:t xml:space="preserve"> отбора в соответствии с Федеральны</w:t>
      </w:r>
      <w:r w:rsidR="009C28FD">
        <w:rPr>
          <w:sz w:val="28"/>
          <w:szCs w:val="28"/>
        </w:rPr>
        <w:t>м</w:t>
      </w:r>
      <w:r w:rsidRPr="009E0C82">
        <w:rPr>
          <w:sz w:val="28"/>
          <w:szCs w:val="28"/>
        </w:rPr>
        <w:t xml:space="preserve"> закон</w:t>
      </w:r>
      <w:r w:rsidR="009C28FD">
        <w:rPr>
          <w:sz w:val="28"/>
          <w:szCs w:val="28"/>
        </w:rPr>
        <w:t>ом</w:t>
      </w:r>
      <w:r w:rsidRPr="009E0C82">
        <w:rPr>
          <w:sz w:val="28"/>
          <w:szCs w:val="28"/>
        </w:rPr>
        <w:t xml:space="preserve"> от 5 апреля 2013 г. N 44-ФЗ </w:t>
      </w:r>
      <w:r w:rsidR="002F7D6B">
        <w:rPr>
          <w:sz w:val="28"/>
          <w:szCs w:val="28"/>
        </w:rPr>
        <w:t>«</w:t>
      </w:r>
      <w:r w:rsidRPr="009E0C8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0C82" w:rsidRPr="009E0C82" w:rsidRDefault="009E0C82" w:rsidP="009E0C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lastRenderedPageBreak/>
        <w:t xml:space="preserve">3.4. </w:t>
      </w:r>
      <w:r w:rsidR="002D3D3C" w:rsidRPr="002D3D3C">
        <w:rPr>
          <w:rFonts w:eastAsiaTheme="minorEastAsia"/>
          <w:sz w:val="28"/>
          <w:szCs w:val="28"/>
        </w:rPr>
        <w:t xml:space="preserve">Размер финансовой поддержки, предоставляемой муниципальному образованию по каждому проекту по направлениям, указанным в </w:t>
      </w:r>
      <w:hyperlink r:id="rId8" w:anchor="sub_17003" w:history="1">
        <w:r w:rsidR="002D3D3C" w:rsidRPr="002D3D3C">
          <w:rPr>
            <w:rFonts w:eastAsiaTheme="minorEastAsia"/>
            <w:sz w:val="28"/>
            <w:szCs w:val="28"/>
          </w:rPr>
          <w:t>пункте </w:t>
        </w:r>
      </w:hyperlink>
      <w:r w:rsidR="002D3D3C" w:rsidRPr="002D3D3C">
        <w:rPr>
          <w:rFonts w:eastAsiaTheme="minorEastAsia"/>
          <w:sz w:val="28"/>
          <w:szCs w:val="28"/>
        </w:rPr>
        <w:t>3.2</w:t>
      </w:r>
      <w:r w:rsidR="002D3D3C" w:rsidRPr="002D3D3C">
        <w:rPr>
          <w:rFonts w:eastAsiaTheme="minorEastAsia"/>
          <w:b/>
          <w:color w:val="106BBE"/>
          <w:sz w:val="28"/>
          <w:szCs w:val="28"/>
        </w:rPr>
        <w:t xml:space="preserve"> </w:t>
      </w:r>
      <w:r w:rsidR="002D3D3C" w:rsidRPr="002D3D3C">
        <w:rPr>
          <w:rFonts w:eastAsiaTheme="minorEastAsia"/>
          <w:sz w:val="28"/>
          <w:szCs w:val="28"/>
        </w:rPr>
        <w:t>настоящего Порядка, не превышает 2 млн.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</w:t>
      </w:r>
      <w:r w:rsidRPr="009E0C82">
        <w:rPr>
          <w:sz w:val="28"/>
          <w:szCs w:val="28"/>
        </w:rPr>
        <w:t>.</w:t>
      </w:r>
    </w:p>
    <w:p w:rsidR="009E0C82" w:rsidRPr="009E0C82" w:rsidRDefault="009E0C82" w:rsidP="009E0C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Финансовое обеспечение оставшейся части стоимости проекта осуществляется за счет средств бюджета муниципального образования Чукотский муниципальный район, а также обязательного вклада граждан и юридических лиц (индивидуальных предпринимателей).</w:t>
      </w:r>
    </w:p>
    <w:p w:rsidR="009E0C82" w:rsidRPr="009E0C82" w:rsidRDefault="009E0C82" w:rsidP="009E0C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Доля вклада граждан и юридических лиц (индивидуальных предпринимателей) может быть в различных формах (денежные средства, трудовое участие, предоставление помещений, технических средств и др.).</w:t>
      </w:r>
    </w:p>
    <w:p w:rsidR="009E0C82" w:rsidRPr="009E0C82" w:rsidRDefault="009E0C82" w:rsidP="009E0C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C82">
        <w:rPr>
          <w:sz w:val="28"/>
          <w:szCs w:val="28"/>
        </w:rPr>
        <w:t>Вклад граждан и юридических лиц фиксируется в журнале учета, согласно Приложению 1. Журнал учета ведется Уполномоченным органом.</w:t>
      </w:r>
    </w:p>
    <w:p w:rsidR="00E7492F" w:rsidRPr="00A57DF5" w:rsidRDefault="009E0C82" w:rsidP="00E7492F">
      <w:pPr>
        <w:ind w:firstLine="709"/>
        <w:jc w:val="both"/>
        <w:rPr>
          <w:rFonts w:eastAsia="Calibri"/>
          <w:sz w:val="28"/>
          <w:szCs w:val="28"/>
        </w:rPr>
      </w:pPr>
      <w:r w:rsidRPr="009E0C82">
        <w:rPr>
          <w:sz w:val="28"/>
          <w:szCs w:val="28"/>
        </w:rPr>
        <w:t xml:space="preserve">3.5. </w:t>
      </w:r>
      <w:r w:rsidR="00E7492F">
        <w:rPr>
          <w:sz w:val="28"/>
          <w:szCs w:val="28"/>
        </w:rPr>
        <w:t xml:space="preserve">Главному распорядителю </w:t>
      </w:r>
      <w:r w:rsidR="00E7492F" w:rsidRPr="00A57DF5">
        <w:rPr>
          <w:rFonts w:eastAsia="Calibri"/>
          <w:sz w:val="28"/>
          <w:szCs w:val="28"/>
        </w:rPr>
        <w:t>Субсидия предоставляется на основании соглашения:</w:t>
      </w:r>
    </w:p>
    <w:p w:rsidR="00E7492F" w:rsidRPr="00A57DF5" w:rsidRDefault="00E7492F" w:rsidP="00E74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57DF5">
        <w:rPr>
          <w:rFonts w:eastAsia="Calibri"/>
          <w:sz w:val="28"/>
          <w:szCs w:val="28"/>
        </w:rPr>
        <w:t>по типовой форме, утвержденной Департаментом финансов, экономики и имущественных отношений Чукотского автономного округа в соответствии с разделом 3 «Требования к заключаемым соглашениям о предоставлении субсидий и порядок перечисления субсидии муниципальным образованиям» Правил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утвержденных Постановлением Правительства Чукотского автономного округа от 27 января 2020 г. № 24 «Об утверждении</w:t>
      </w:r>
      <w:proofErr w:type="gramEnd"/>
      <w:r w:rsidRPr="00A57DF5">
        <w:rPr>
          <w:rFonts w:eastAsia="Calibri"/>
          <w:sz w:val="28"/>
          <w:szCs w:val="28"/>
        </w:rPr>
        <w:t xml:space="preserve"> Правил формирования, предоставления и распределения субсидий из окружного бюджета бюджетам муниципальных образований Чукотского автономного округа»</w:t>
      </w:r>
      <w:r w:rsidRPr="00403D8B">
        <w:rPr>
          <w:rFonts w:eastAsia="Calibri"/>
          <w:sz w:val="28"/>
          <w:szCs w:val="28"/>
        </w:rPr>
        <w:t>;</w:t>
      </w:r>
    </w:p>
    <w:p w:rsidR="00E7492F" w:rsidRPr="00A57DF5" w:rsidRDefault="00E7492F" w:rsidP="00E7492F">
      <w:pPr>
        <w:ind w:firstLine="709"/>
        <w:jc w:val="both"/>
        <w:rPr>
          <w:rFonts w:eastAsia="Calibri"/>
          <w:sz w:val="28"/>
          <w:szCs w:val="28"/>
        </w:rPr>
      </w:pPr>
      <w:r w:rsidRPr="00A57DF5">
        <w:rPr>
          <w:rFonts w:eastAsia="Calibri"/>
          <w:sz w:val="28"/>
          <w:szCs w:val="28"/>
        </w:rPr>
        <w:t>с использованием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 (в случае предоставления субсидии, источником финансового обеспечения которой являются средства федерального бюджета).</w:t>
      </w:r>
    </w:p>
    <w:p w:rsidR="00E7492F" w:rsidRDefault="00E7492F" w:rsidP="00E7492F">
      <w:pPr>
        <w:ind w:firstLine="709"/>
        <w:jc w:val="both"/>
        <w:rPr>
          <w:rFonts w:eastAsia="Calibri"/>
          <w:sz w:val="28"/>
          <w:szCs w:val="28"/>
        </w:rPr>
      </w:pPr>
      <w:r w:rsidRPr="00A57DF5">
        <w:rPr>
          <w:rFonts w:eastAsia="Calibri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(результата) использования субсидии и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 более чем на 20 процентов.</w:t>
      </w:r>
    </w:p>
    <w:p w:rsidR="00E7492F" w:rsidRDefault="00E7492F" w:rsidP="006857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Pr="00A57DF5">
        <w:rPr>
          <w:rFonts w:eastAsia="Calibri"/>
          <w:sz w:val="28"/>
          <w:szCs w:val="28"/>
        </w:rPr>
        <w:t xml:space="preserve">Перечисление субсидии из окружного бюджета в местные бюджеты осуществляется на счета территориальных органов Федерального казначейства, </w:t>
      </w:r>
      <w:r w:rsidRPr="00A57DF5">
        <w:rPr>
          <w:rFonts w:eastAsia="Calibri"/>
          <w:sz w:val="28"/>
          <w:szCs w:val="28"/>
        </w:rPr>
        <w:lastRenderedPageBreak/>
        <w:t>открытые для учета поступлений и их распределения между бюджетами бюджетной системы Российской Федерации, для последующего перечисления в местные бюджеты на основании заявки органа местного самоуправления о перечислении субсидии.</w:t>
      </w:r>
    </w:p>
    <w:p w:rsidR="0087044F" w:rsidRDefault="0087044F" w:rsidP="0068578B">
      <w:pPr>
        <w:ind w:firstLine="709"/>
        <w:jc w:val="both"/>
        <w:rPr>
          <w:rFonts w:eastAsia="Calibri"/>
          <w:sz w:val="28"/>
          <w:szCs w:val="28"/>
        </w:rPr>
      </w:pPr>
    </w:p>
    <w:p w:rsidR="009E0C82" w:rsidRPr="00482E83" w:rsidRDefault="002661A7" w:rsidP="00482E83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2E83" w:rsidRPr="00482E83">
        <w:rPr>
          <w:b/>
          <w:sz w:val="28"/>
          <w:szCs w:val="28"/>
        </w:rPr>
        <w:t>орядок перечисления субсидии</w:t>
      </w:r>
      <w:r w:rsidR="00482E83">
        <w:rPr>
          <w:rFonts w:eastAsia="Calibri"/>
          <w:b/>
          <w:sz w:val="28"/>
          <w:szCs w:val="28"/>
        </w:rPr>
        <w:t xml:space="preserve">, </w:t>
      </w:r>
      <w:proofErr w:type="gramStart"/>
      <w:r w:rsidR="00482E83" w:rsidRPr="003E3067">
        <w:rPr>
          <w:rFonts w:eastAsia="Calibri"/>
          <w:b/>
          <w:sz w:val="28"/>
          <w:szCs w:val="28"/>
        </w:rPr>
        <w:t>контроль за</w:t>
      </w:r>
      <w:proofErr w:type="gramEnd"/>
      <w:r w:rsidR="00482E83" w:rsidRPr="003E3067">
        <w:rPr>
          <w:rFonts w:eastAsia="Calibri"/>
          <w:b/>
          <w:sz w:val="28"/>
          <w:szCs w:val="28"/>
        </w:rPr>
        <w:t xml:space="preserve"> соблюдением условий, целей, порядка предоставления субсидии и целевым использованием субсидии</w:t>
      </w:r>
    </w:p>
    <w:p w:rsidR="009E0C82" w:rsidRPr="009E0C82" w:rsidRDefault="009E0C82" w:rsidP="009E0C82">
      <w:pPr>
        <w:ind w:firstLine="709"/>
        <w:jc w:val="both"/>
        <w:rPr>
          <w:sz w:val="28"/>
          <w:szCs w:val="28"/>
        </w:rPr>
      </w:pPr>
    </w:p>
    <w:p w:rsidR="00866F28" w:rsidRPr="0068578B" w:rsidRDefault="0025461F" w:rsidP="00866F28">
      <w:pPr>
        <w:ind w:firstLine="709"/>
        <w:jc w:val="both"/>
        <w:rPr>
          <w:rFonts w:eastAsia="Calibri"/>
          <w:sz w:val="28"/>
          <w:szCs w:val="28"/>
        </w:rPr>
      </w:pPr>
      <w:r w:rsidRPr="0068578B">
        <w:rPr>
          <w:rFonts w:eastAsia="Calibri"/>
          <w:sz w:val="28"/>
          <w:szCs w:val="28"/>
        </w:rPr>
        <w:t>4</w:t>
      </w:r>
      <w:r w:rsidR="00866F28" w:rsidRPr="0068578B">
        <w:rPr>
          <w:rFonts w:eastAsia="Calibri"/>
          <w:sz w:val="28"/>
          <w:szCs w:val="28"/>
        </w:rPr>
        <w:t>.</w:t>
      </w:r>
      <w:r w:rsidR="002661A7" w:rsidRPr="0068578B">
        <w:rPr>
          <w:rFonts w:eastAsia="Calibri"/>
          <w:sz w:val="28"/>
          <w:szCs w:val="28"/>
        </w:rPr>
        <w:t>1</w:t>
      </w:r>
      <w:r w:rsidR="00866F28" w:rsidRPr="0068578B">
        <w:rPr>
          <w:rFonts w:eastAsia="Calibri"/>
          <w:sz w:val="28"/>
          <w:szCs w:val="28"/>
        </w:rPr>
        <w:t>. Работы, выполняемые в рамках проекта, должны быть завершены до 31 декабря года, в котором получена субсидия.</w:t>
      </w:r>
    </w:p>
    <w:p w:rsidR="0025461F" w:rsidRPr="0068578B" w:rsidRDefault="0025461F" w:rsidP="0025461F">
      <w:pPr>
        <w:ind w:firstLine="709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4.</w:t>
      </w:r>
      <w:r w:rsidR="00E7492F" w:rsidRPr="0068578B">
        <w:rPr>
          <w:sz w:val="28"/>
          <w:szCs w:val="28"/>
        </w:rPr>
        <w:t>2</w:t>
      </w:r>
      <w:r w:rsidRPr="0068578B">
        <w:rPr>
          <w:sz w:val="28"/>
          <w:szCs w:val="28"/>
        </w:rPr>
        <w:t xml:space="preserve">. Предоставление субсидии осуществляется на основании заключенного Главным распорядителем с Получателем бюджетной субсидии Муниципального контракта (или договора) на  реализацию проекта мероприятий по благоустройству сельских территорий. </w:t>
      </w:r>
    </w:p>
    <w:p w:rsidR="0025461F" w:rsidRPr="0068578B" w:rsidRDefault="0025461F" w:rsidP="0025461F">
      <w:pPr>
        <w:ind w:firstLine="709"/>
        <w:jc w:val="both"/>
        <w:rPr>
          <w:sz w:val="28"/>
          <w:szCs w:val="28"/>
        </w:rPr>
      </w:pPr>
      <w:bookmarkStart w:id="0" w:name="sub_56"/>
      <w:r w:rsidRPr="0068578B">
        <w:rPr>
          <w:sz w:val="28"/>
          <w:szCs w:val="28"/>
        </w:rPr>
        <w:t>4.</w:t>
      </w:r>
      <w:r w:rsidR="0068578B" w:rsidRPr="0068578B">
        <w:rPr>
          <w:sz w:val="28"/>
          <w:szCs w:val="28"/>
        </w:rPr>
        <w:t>3</w:t>
      </w:r>
      <w:r w:rsidRPr="0068578B">
        <w:rPr>
          <w:sz w:val="28"/>
          <w:szCs w:val="28"/>
        </w:rPr>
        <w:t>. Для перечисления субсидии Уполномоченный орган направляет Главному распорядителю следующие документы:</w:t>
      </w:r>
    </w:p>
    <w:p w:rsidR="0025461F" w:rsidRPr="0068578B" w:rsidRDefault="0025461F" w:rsidP="00BB1C4A">
      <w:pPr>
        <w:ind w:firstLine="709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- заявку в произвольной форме на перечисление субсидии в рамках заключенного муниципального контракта (или договора);</w:t>
      </w:r>
    </w:p>
    <w:p w:rsidR="0025461F" w:rsidRPr="0068578B" w:rsidRDefault="0025461F" w:rsidP="00BB1C4A">
      <w:pPr>
        <w:ind w:firstLine="709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-   копию муниципального контракта;</w:t>
      </w:r>
    </w:p>
    <w:p w:rsidR="00E7492F" w:rsidRPr="0068578B" w:rsidRDefault="0025461F" w:rsidP="00BB1C4A">
      <w:pPr>
        <w:ind w:firstLine="708"/>
        <w:jc w:val="both"/>
        <w:rPr>
          <w:sz w:val="28"/>
          <w:szCs w:val="28"/>
        </w:rPr>
      </w:pPr>
      <w:r w:rsidRPr="0068578B">
        <w:rPr>
          <w:sz w:val="28"/>
          <w:szCs w:val="28"/>
        </w:rPr>
        <w:t xml:space="preserve">- </w:t>
      </w:r>
      <w:r w:rsidR="00BB1C4A" w:rsidRPr="0068578B">
        <w:rPr>
          <w:sz w:val="28"/>
          <w:szCs w:val="28"/>
        </w:rPr>
        <w:t xml:space="preserve"> </w:t>
      </w:r>
      <w:r w:rsidR="00E7492F" w:rsidRPr="0068578B">
        <w:rPr>
          <w:sz w:val="28"/>
          <w:szCs w:val="28"/>
        </w:rPr>
        <w:t>проектно-сметную документацию на проект и копию документа об утверждении проектной документации (при необходимости);</w:t>
      </w:r>
    </w:p>
    <w:p w:rsidR="00E7492F" w:rsidRPr="0068578B" w:rsidRDefault="00E7492F" w:rsidP="00BB1C4A">
      <w:pPr>
        <w:ind w:firstLine="708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- копию положительного заключения государственной экспертизы на проект (при необходимости);</w:t>
      </w:r>
    </w:p>
    <w:p w:rsidR="0025461F" w:rsidRPr="0068578B" w:rsidRDefault="0025461F" w:rsidP="0025461F">
      <w:pPr>
        <w:ind w:firstLine="709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-</w:t>
      </w:r>
      <w:bookmarkStart w:id="1" w:name="sub_57"/>
      <w:bookmarkEnd w:id="0"/>
      <w:r w:rsidRPr="0068578B">
        <w:rPr>
          <w:sz w:val="28"/>
          <w:szCs w:val="28"/>
        </w:rPr>
        <w:t xml:space="preserve"> копии актов о приёмке выполненных работ, оформленных в соответствии с унифицированной формой КС-2;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r w:rsidRPr="0068578B">
        <w:rPr>
          <w:sz w:val="28"/>
          <w:szCs w:val="28"/>
        </w:rPr>
        <w:t>- копии справок о стоимости выполненных работ и затрат, оформленных в соответствии с унифицированной формой КС-3.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r w:rsidRPr="00AF5D8F">
        <w:rPr>
          <w:sz w:val="28"/>
          <w:szCs w:val="28"/>
        </w:rPr>
        <w:t>4.</w:t>
      </w:r>
      <w:r w:rsidR="0068578B">
        <w:rPr>
          <w:sz w:val="28"/>
          <w:szCs w:val="28"/>
        </w:rPr>
        <w:t>4</w:t>
      </w:r>
      <w:r w:rsidRPr="00AF5D8F">
        <w:rPr>
          <w:sz w:val="28"/>
          <w:szCs w:val="28"/>
        </w:rPr>
        <w:t>. По результатам проверки Главный распорядитель перечисляет субсидию на счет Получателя бюджетной субсидии либо направляет письменное уведомление об отказе в перечислении субсидии в следующих случаях: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bookmarkStart w:id="2" w:name="sub_571"/>
      <w:bookmarkEnd w:id="1"/>
      <w:r w:rsidRPr="00AF5D8F">
        <w:rPr>
          <w:sz w:val="28"/>
          <w:szCs w:val="28"/>
        </w:rPr>
        <w:t>1) Получателем бюджетной субсидии предоставлен неполный пакет документов;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bookmarkStart w:id="3" w:name="sub_572"/>
      <w:bookmarkEnd w:id="2"/>
      <w:r w:rsidRPr="00AF5D8F">
        <w:rPr>
          <w:sz w:val="28"/>
          <w:szCs w:val="28"/>
        </w:rPr>
        <w:t>2) документы, представленные Получателем бюджетной субсидии, содержат недостоверные данные.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bookmarkStart w:id="4" w:name="sub_58"/>
      <w:bookmarkEnd w:id="3"/>
      <w:r w:rsidRPr="00AF5D8F">
        <w:rPr>
          <w:sz w:val="28"/>
          <w:szCs w:val="28"/>
        </w:rPr>
        <w:t>4.</w:t>
      </w:r>
      <w:r w:rsidR="00B8021F">
        <w:rPr>
          <w:sz w:val="28"/>
          <w:szCs w:val="28"/>
        </w:rPr>
        <w:t>5</w:t>
      </w:r>
      <w:r w:rsidRPr="00AF5D8F">
        <w:rPr>
          <w:sz w:val="28"/>
          <w:szCs w:val="28"/>
        </w:rPr>
        <w:t>. После исполнения муниципального контракта Получатель субсидии предоставляет Главному распорядителю в десятидневный срок: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r w:rsidRPr="00AF5D8F">
        <w:rPr>
          <w:sz w:val="28"/>
          <w:szCs w:val="28"/>
        </w:rPr>
        <w:t>- Отчет об использовании субсидии по форме, установленной в Приложении 2.</w:t>
      </w:r>
    </w:p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r w:rsidRPr="00AF5D8F">
        <w:rPr>
          <w:sz w:val="28"/>
          <w:szCs w:val="28"/>
        </w:rPr>
        <w:t>4.</w:t>
      </w:r>
      <w:r w:rsidR="00B8021F">
        <w:rPr>
          <w:sz w:val="28"/>
          <w:szCs w:val="28"/>
        </w:rPr>
        <w:t>6</w:t>
      </w:r>
      <w:r w:rsidRPr="00AF5D8F">
        <w:rPr>
          <w:sz w:val="28"/>
          <w:szCs w:val="28"/>
        </w:rPr>
        <w:t>. Отказ в перечислении субсидии не является препятствием для повторного обращения Получателя бюджетной субсидии в Уполномоченный орган при устранении причин, послуживших основаниями для отказа.</w:t>
      </w:r>
    </w:p>
    <w:bookmarkEnd w:id="4"/>
    <w:p w:rsidR="0025461F" w:rsidRPr="00AF5D8F" w:rsidRDefault="0025461F" w:rsidP="0025461F">
      <w:pPr>
        <w:ind w:firstLine="709"/>
        <w:jc w:val="both"/>
        <w:rPr>
          <w:sz w:val="28"/>
          <w:szCs w:val="28"/>
        </w:rPr>
      </w:pPr>
      <w:r w:rsidRPr="00AF5D8F">
        <w:rPr>
          <w:sz w:val="28"/>
          <w:szCs w:val="28"/>
        </w:rPr>
        <w:t>4.</w:t>
      </w:r>
      <w:r w:rsidR="00B8021F">
        <w:rPr>
          <w:sz w:val="28"/>
          <w:szCs w:val="28"/>
        </w:rPr>
        <w:t>7</w:t>
      </w:r>
      <w:r w:rsidRPr="00AF5D8F">
        <w:rPr>
          <w:sz w:val="28"/>
          <w:szCs w:val="28"/>
        </w:rPr>
        <w:t>. Не использованный по состоянию на 01 января текущего финансового года остаток субсидии подлежит возврату в доход местного бюджета в течение первых 15 рабочих дней текущего финансового года.</w:t>
      </w:r>
    </w:p>
    <w:p w:rsidR="0025461F" w:rsidRPr="009E0C82" w:rsidRDefault="0025461F" w:rsidP="0025461F">
      <w:pPr>
        <w:ind w:firstLine="709"/>
        <w:jc w:val="both"/>
        <w:rPr>
          <w:sz w:val="28"/>
          <w:szCs w:val="28"/>
        </w:rPr>
      </w:pPr>
      <w:r w:rsidRPr="00AF5D8F">
        <w:rPr>
          <w:sz w:val="28"/>
          <w:szCs w:val="28"/>
        </w:rPr>
        <w:lastRenderedPageBreak/>
        <w:t>В случае если неиспользованный остаток субсидии не перечислен в доход местного бюджета, этот остаток подлежит взысканию в доход местного бюджета в порядке, установленном Управлением финансов, экономики и имущественных отношений муниципального образования Чукотский муниципальный район.</w:t>
      </w:r>
    </w:p>
    <w:p w:rsidR="009E0C82" w:rsidRPr="009E0C82" w:rsidRDefault="0025461F" w:rsidP="006857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57DF5" w:rsidRPr="00A57DF5">
        <w:rPr>
          <w:rFonts w:eastAsia="Calibri"/>
          <w:sz w:val="28"/>
          <w:szCs w:val="28"/>
        </w:rPr>
        <w:t>.</w:t>
      </w:r>
      <w:r w:rsidR="00B8021F">
        <w:rPr>
          <w:rFonts w:eastAsia="Calibri"/>
          <w:sz w:val="28"/>
          <w:szCs w:val="28"/>
        </w:rPr>
        <w:t>8</w:t>
      </w:r>
      <w:r w:rsidR="00866F28" w:rsidRPr="00A57DF5">
        <w:rPr>
          <w:rFonts w:eastAsia="Calibri"/>
          <w:sz w:val="28"/>
          <w:szCs w:val="28"/>
        </w:rPr>
        <w:t xml:space="preserve">. </w:t>
      </w:r>
      <w:proofErr w:type="gramStart"/>
      <w:r w:rsidR="009E0C82" w:rsidRPr="009E0C82">
        <w:rPr>
          <w:rFonts w:eastAsia="Calibri"/>
          <w:sz w:val="28"/>
          <w:szCs w:val="28"/>
        </w:rPr>
        <w:t>Контроль за</w:t>
      </w:r>
      <w:proofErr w:type="gramEnd"/>
      <w:r w:rsidR="009E0C82" w:rsidRPr="009E0C82">
        <w:rPr>
          <w:rFonts w:eastAsia="Calibri"/>
          <w:sz w:val="28"/>
          <w:szCs w:val="28"/>
        </w:rPr>
        <w:t xml:space="preserve"> целевым использованием </w:t>
      </w:r>
      <w:r w:rsidR="009E0C82" w:rsidRPr="009E0C82">
        <w:rPr>
          <w:sz w:val="28"/>
          <w:szCs w:val="28"/>
        </w:rPr>
        <w:t xml:space="preserve">Бюджетных </w:t>
      </w:r>
      <w:r w:rsidR="009E0C82" w:rsidRPr="009E0C82">
        <w:rPr>
          <w:rFonts w:eastAsia="Calibri"/>
          <w:sz w:val="28"/>
          <w:szCs w:val="28"/>
        </w:rPr>
        <w:t xml:space="preserve">средств, выделенных из бюджета Чукотского муниципального района, осуществляет </w:t>
      </w:r>
      <w:r w:rsidR="009E0C82" w:rsidRPr="009E0C82">
        <w:rPr>
          <w:sz w:val="28"/>
          <w:szCs w:val="28"/>
        </w:rPr>
        <w:t>Уполномоченный орган</w:t>
      </w:r>
      <w:r w:rsidR="009E0C82" w:rsidRPr="009E0C82">
        <w:rPr>
          <w:rFonts w:eastAsia="Calibri"/>
          <w:sz w:val="28"/>
          <w:szCs w:val="28"/>
        </w:rPr>
        <w:t xml:space="preserve">. </w:t>
      </w:r>
    </w:p>
    <w:p w:rsidR="009E0C82" w:rsidRPr="009E0C82" w:rsidRDefault="00673849" w:rsidP="009E0C82">
      <w:pPr>
        <w:tabs>
          <w:tab w:val="left" w:pos="360"/>
        </w:tabs>
        <w:suppressAutoHyphens/>
        <w:ind w:firstLine="709"/>
        <w:jc w:val="both"/>
        <w:rPr>
          <w:sz w:val="28"/>
          <w:szCs w:val="28"/>
        </w:rPr>
      </w:pPr>
      <w:r w:rsidRPr="00673849">
        <w:rPr>
          <w:sz w:val="28"/>
          <w:szCs w:val="28"/>
        </w:rPr>
        <w:t>4.</w:t>
      </w:r>
      <w:r w:rsidR="00B8021F">
        <w:rPr>
          <w:sz w:val="28"/>
          <w:szCs w:val="28"/>
        </w:rPr>
        <w:t>9</w:t>
      </w:r>
      <w:r w:rsidR="00AF5D8F">
        <w:rPr>
          <w:sz w:val="28"/>
          <w:szCs w:val="28"/>
        </w:rPr>
        <w:t>.</w:t>
      </w:r>
      <w:r w:rsidR="009E0C82" w:rsidRPr="009E0C82">
        <w:rPr>
          <w:rFonts w:eastAsia="Calibri"/>
          <w:sz w:val="28"/>
          <w:szCs w:val="28"/>
        </w:rPr>
        <w:t xml:space="preserve"> </w:t>
      </w:r>
      <w:r w:rsidR="009E0C82" w:rsidRPr="009E0C82">
        <w:rPr>
          <w:sz w:val="28"/>
          <w:szCs w:val="28"/>
        </w:rPr>
        <w:t>Уполномоченный орган</w:t>
      </w:r>
      <w:r w:rsidR="009E0C82" w:rsidRPr="009E0C82">
        <w:rPr>
          <w:rFonts w:eastAsia="Calibri"/>
          <w:sz w:val="28"/>
          <w:szCs w:val="28"/>
        </w:rPr>
        <w:t xml:space="preserve">, в целях </w:t>
      </w:r>
      <w:proofErr w:type="gramStart"/>
      <w:r w:rsidR="009E0C82" w:rsidRPr="009E0C82">
        <w:rPr>
          <w:rFonts w:eastAsia="Calibri"/>
          <w:sz w:val="28"/>
          <w:szCs w:val="28"/>
        </w:rPr>
        <w:t>контроля за</w:t>
      </w:r>
      <w:proofErr w:type="gramEnd"/>
      <w:r w:rsidR="009E0C82" w:rsidRPr="009E0C82">
        <w:rPr>
          <w:rFonts w:eastAsia="Calibri"/>
          <w:sz w:val="28"/>
          <w:szCs w:val="28"/>
        </w:rPr>
        <w:t xml:space="preserve"> целевым использованием </w:t>
      </w:r>
      <w:r w:rsidR="009E0C82" w:rsidRPr="009E0C82">
        <w:rPr>
          <w:sz w:val="28"/>
          <w:szCs w:val="28"/>
        </w:rPr>
        <w:t xml:space="preserve">Бюджетных </w:t>
      </w:r>
      <w:r w:rsidR="009E0C82" w:rsidRPr="009E0C82">
        <w:rPr>
          <w:rFonts w:eastAsia="Calibri"/>
          <w:sz w:val="28"/>
          <w:szCs w:val="28"/>
        </w:rPr>
        <w:t>средств бюджета</w:t>
      </w:r>
      <w:r w:rsidR="009E0C82" w:rsidRPr="009E0C82">
        <w:rPr>
          <w:sz w:val="28"/>
          <w:szCs w:val="28"/>
        </w:rPr>
        <w:t xml:space="preserve"> </w:t>
      </w:r>
      <w:r w:rsidR="009E0C82" w:rsidRPr="009E0C82">
        <w:rPr>
          <w:rFonts w:eastAsia="Calibri"/>
          <w:sz w:val="28"/>
          <w:szCs w:val="28"/>
        </w:rPr>
        <w:t xml:space="preserve">Чукотского муниципального района, выделенных </w:t>
      </w:r>
      <w:r w:rsidR="009E0C82" w:rsidRPr="009E0C82">
        <w:rPr>
          <w:sz w:val="28"/>
          <w:szCs w:val="28"/>
        </w:rPr>
        <w:t>Получателю</w:t>
      </w:r>
      <w:r w:rsidR="009E0C82" w:rsidRPr="009E0C82">
        <w:rPr>
          <w:rFonts w:eastAsia="Calibri"/>
          <w:sz w:val="28"/>
          <w:szCs w:val="28"/>
        </w:rPr>
        <w:t xml:space="preserve">, вправе запрашивать у </w:t>
      </w:r>
      <w:r w:rsidR="009E0C82" w:rsidRPr="009E0C82">
        <w:rPr>
          <w:sz w:val="28"/>
          <w:szCs w:val="28"/>
        </w:rPr>
        <w:t>Получателя</w:t>
      </w:r>
      <w:r w:rsidR="009E0C82" w:rsidRPr="009E0C82">
        <w:rPr>
          <w:rFonts w:eastAsia="Calibri"/>
          <w:sz w:val="28"/>
          <w:szCs w:val="28"/>
        </w:rPr>
        <w:t xml:space="preserve"> первичные документы, подтверждающие целевое использование </w:t>
      </w:r>
      <w:r w:rsidR="009E0C82" w:rsidRPr="009E0C82">
        <w:rPr>
          <w:sz w:val="28"/>
          <w:szCs w:val="28"/>
        </w:rPr>
        <w:t xml:space="preserve">Бюджетных </w:t>
      </w:r>
      <w:r w:rsidR="009E0C82" w:rsidRPr="009E0C82">
        <w:rPr>
          <w:rFonts w:eastAsia="Calibri"/>
          <w:sz w:val="28"/>
          <w:szCs w:val="28"/>
        </w:rPr>
        <w:t>средств.</w:t>
      </w:r>
    </w:p>
    <w:p w:rsidR="009E0C82" w:rsidRPr="009E0C82" w:rsidRDefault="00673849" w:rsidP="009E0C82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673849">
        <w:rPr>
          <w:sz w:val="28"/>
          <w:szCs w:val="28"/>
        </w:rPr>
        <w:t>4.</w:t>
      </w:r>
      <w:r w:rsidR="0068578B">
        <w:rPr>
          <w:sz w:val="28"/>
          <w:szCs w:val="28"/>
        </w:rPr>
        <w:t>1</w:t>
      </w:r>
      <w:r w:rsidR="00B8021F">
        <w:rPr>
          <w:sz w:val="28"/>
          <w:szCs w:val="28"/>
        </w:rPr>
        <w:t>0</w:t>
      </w:r>
      <w:r w:rsidR="00AF5D8F">
        <w:rPr>
          <w:sz w:val="28"/>
          <w:szCs w:val="28"/>
        </w:rPr>
        <w:t>.</w:t>
      </w:r>
      <w:r w:rsidR="009E0C82" w:rsidRPr="009E0C82">
        <w:rPr>
          <w:sz w:val="28"/>
          <w:szCs w:val="28"/>
        </w:rPr>
        <w:t xml:space="preserve"> </w:t>
      </w:r>
      <w:r w:rsidR="009E0C82" w:rsidRPr="009E0C82">
        <w:rPr>
          <w:sz w:val="28"/>
          <w:szCs w:val="28"/>
        </w:rPr>
        <w:tab/>
        <w:t>Главный распорядитель и орган муниципального финансового контроля осуществляет обязательную проверку соблюдения Получателем бюджетной субсидии условий, целей и порядка предоставления Бюджетной субсидии.</w:t>
      </w:r>
    </w:p>
    <w:p w:rsidR="009E0C82" w:rsidRPr="009E0C82" w:rsidRDefault="00673849" w:rsidP="009E0C82">
      <w:pPr>
        <w:tabs>
          <w:tab w:val="left" w:pos="540"/>
          <w:tab w:val="left" w:pos="14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="0068578B">
        <w:rPr>
          <w:sz w:val="28"/>
          <w:szCs w:val="28"/>
        </w:rPr>
        <w:t>1</w:t>
      </w:r>
      <w:r w:rsidR="00B802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E0C82" w:rsidRPr="009E0C82">
        <w:rPr>
          <w:sz w:val="28"/>
          <w:szCs w:val="28"/>
        </w:rPr>
        <w:t>При установлении нецелевого использования субсидий и отсутствии потребности в них, субсидии подлежат возврату в доход бюджета</w:t>
      </w:r>
      <w:r w:rsidR="009E0C82" w:rsidRPr="009E0C82">
        <w:rPr>
          <w:rFonts w:eastAsia="Calibri"/>
          <w:sz w:val="28"/>
          <w:szCs w:val="28"/>
        </w:rPr>
        <w:t xml:space="preserve"> муниципального образования Чукотский муниципальный район.</w:t>
      </w:r>
    </w:p>
    <w:p w:rsidR="009E0C82" w:rsidRPr="009E0C82" w:rsidRDefault="00673849" w:rsidP="009E0C82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68578B">
        <w:rPr>
          <w:rFonts w:eastAsia="Calibri"/>
          <w:sz w:val="28"/>
          <w:szCs w:val="28"/>
        </w:rPr>
        <w:t>1</w:t>
      </w:r>
      <w:r w:rsidR="00B8021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9E0C82" w:rsidRPr="009E0C82">
        <w:rPr>
          <w:rFonts w:eastAsia="Calibri"/>
          <w:sz w:val="28"/>
          <w:szCs w:val="28"/>
        </w:rPr>
        <w:t xml:space="preserve">В случае нецелевого использования Бюджетных средств </w:t>
      </w:r>
      <w:r w:rsidR="009E0C82" w:rsidRPr="009E0C82">
        <w:rPr>
          <w:sz w:val="28"/>
          <w:szCs w:val="28"/>
        </w:rPr>
        <w:t>Получатели бюджетной субсидии несут ответственность в соответствии с бюджетным и административным законодательством Российской Федерации.</w:t>
      </w:r>
    </w:p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right"/>
        <w:rPr>
          <w:sz w:val="28"/>
          <w:szCs w:val="28"/>
        </w:rPr>
        <w:sectPr w:rsidR="009E0C82" w:rsidRPr="009E0C82" w:rsidSect="0087044F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right"/>
        <w:rPr>
          <w:sz w:val="28"/>
          <w:szCs w:val="28"/>
        </w:rPr>
      </w:pPr>
      <w:r w:rsidRPr="009E0C82">
        <w:rPr>
          <w:sz w:val="28"/>
          <w:szCs w:val="28"/>
        </w:rPr>
        <w:lastRenderedPageBreak/>
        <w:t>Приложение 1</w:t>
      </w:r>
    </w:p>
    <w:p w:rsidR="009E0C82" w:rsidRDefault="009E0C82" w:rsidP="002D3D3C">
      <w:pPr>
        <w:tabs>
          <w:tab w:val="left" w:pos="540"/>
          <w:tab w:val="left" w:pos="1440"/>
        </w:tabs>
        <w:ind w:left="10065"/>
        <w:jc w:val="both"/>
        <w:rPr>
          <w:sz w:val="28"/>
          <w:szCs w:val="28"/>
        </w:rPr>
      </w:pPr>
      <w:r w:rsidRPr="009E0C82">
        <w:rPr>
          <w:sz w:val="28"/>
          <w:szCs w:val="28"/>
        </w:rPr>
        <w:t xml:space="preserve">к порядку </w:t>
      </w:r>
      <w:r w:rsidR="002D3D3C" w:rsidRPr="002D3D3C">
        <w:rPr>
          <w:sz w:val="28"/>
          <w:szCs w:val="28"/>
        </w:rPr>
        <w:t>использования субсидии на реализацию мероприятий по благоустройству сельских территорий</w:t>
      </w:r>
    </w:p>
    <w:p w:rsidR="002D3D3C" w:rsidRPr="009E0C82" w:rsidRDefault="002D3D3C" w:rsidP="002D3D3C">
      <w:pPr>
        <w:tabs>
          <w:tab w:val="left" w:pos="540"/>
          <w:tab w:val="left" w:pos="1440"/>
        </w:tabs>
        <w:ind w:left="10065"/>
        <w:jc w:val="both"/>
        <w:rPr>
          <w:sz w:val="28"/>
          <w:szCs w:val="28"/>
        </w:rPr>
      </w:pPr>
    </w:p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Журнал учета вклада граждан и юридических лиц (индивидуальных предпринимателей)</w:t>
      </w:r>
    </w:p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1559"/>
        <w:gridCol w:w="3828"/>
        <w:gridCol w:w="1701"/>
        <w:gridCol w:w="1275"/>
        <w:gridCol w:w="2268"/>
        <w:gridCol w:w="1134"/>
      </w:tblGrid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E0C82">
              <w:rPr>
                <w:sz w:val="24"/>
                <w:szCs w:val="24"/>
              </w:rPr>
              <w:t>п</w:t>
            </w:r>
            <w:proofErr w:type="gramEnd"/>
            <w:r w:rsidRPr="009E0C82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3828" w:type="dxa"/>
            <w:vMerge w:val="restart"/>
            <w:shd w:val="clear" w:color="auto" w:fill="auto"/>
            <w:textDirection w:val="btLr"/>
            <w:vAlign w:val="center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  <w:proofErr w:type="gramStart"/>
            <w:r w:rsidRPr="009E0C82">
              <w:rPr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9E0C82">
                <w:rPr>
                  <w:color w:val="106BBE"/>
                  <w:sz w:val="24"/>
                  <w:szCs w:val="24"/>
                </w:rPr>
                <w:t>статьей 9</w:t>
              </w:r>
            </w:hyperlink>
            <w:r w:rsidRPr="009E0C82">
              <w:rPr>
                <w:sz w:val="24"/>
                <w:szCs w:val="24"/>
              </w:rPr>
              <w:t xml:space="preserve">  Федерального  закона  от  27  июля  2006 г.  N 152-ФЗ      "О      персональных            данных"       даю согласие </w:t>
            </w:r>
            <w:r w:rsidRPr="009E0C82">
              <w:rPr>
                <w:i/>
                <w:sz w:val="24"/>
                <w:szCs w:val="24"/>
              </w:rPr>
              <w:t xml:space="preserve">уполномоченному органу </w:t>
            </w:r>
            <w:r w:rsidRPr="009E0C82">
              <w:rPr>
                <w:sz w:val="24"/>
                <w:szCs w:val="24"/>
              </w:rPr>
              <w:t xml:space="preserve">на автоматизированную, а также без использования  средств  автоматизации  обработку  моих  персональных  данных,  а  именно  совершение  действий,  предусмотренных </w:t>
            </w:r>
            <w:hyperlink r:id="rId10" w:history="1">
              <w:r w:rsidRPr="009E0C82">
                <w:rPr>
                  <w:color w:val="106BBE"/>
                  <w:sz w:val="24"/>
                  <w:szCs w:val="24"/>
                </w:rPr>
                <w:t>пунктом 3 части 1 статьи 3</w:t>
              </w:r>
            </w:hyperlink>
            <w:r w:rsidRPr="009E0C82">
              <w:rPr>
                <w:sz w:val="24"/>
                <w:szCs w:val="24"/>
              </w:rPr>
              <w:t xml:space="preserve">  Федерального  закона   от 27</w:t>
            </w:r>
            <w:proofErr w:type="gramEnd"/>
          </w:p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июля 2006 г. N 152-ФЗ "О персональных данных", со сведениями  о  фактах,  событиях   и    обстоятельствах    моей    жизни,       представленных в </w:t>
            </w:r>
            <w:r w:rsidRPr="009E0C82">
              <w:rPr>
                <w:i/>
                <w:sz w:val="24"/>
                <w:szCs w:val="24"/>
              </w:rPr>
              <w:t>уполномоченный орган.</w:t>
            </w:r>
            <w:r w:rsidRPr="009E0C82">
              <w:rPr>
                <w:sz w:val="24"/>
                <w:szCs w:val="24"/>
              </w:rPr>
              <w:t xml:space="preserve">  Настоящее согласие действует со дня его подписания до дня  отзыва  в письменной форме.</w:t>
            </w:r>
          </w:p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Подпись </w:t>
            </w:r>
          </w:p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(согласие на обработку персональных данных)</w:t>
            </w: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Подпись</w:t>
            </w:r>
          </w:p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(участие в реализации проекта)</w:t>
            </w: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Вклад</w:t>
            </w:r>
          </w:p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 (трудовое участие, предоставление помещений, технических средств и др.)</w:t>
            </w: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Подпись Уполномоченного орг</w:t>
            </w:r>
            <w:bookmarkStart w:id="5" w:name="_GoBack"/>
            <w:bookmarkEnd w:id="5"/>
            <w:r w:rsidRPr="009E0C82">
              <w:rPr>
                <w:sz w:val="24"/>
                <w:szCs w:val="24"/>
              </w:rPr>
              <w:t>ана</w:t>
            </w: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2D3D3C" w:rsidRPr="009E0C82" w:rsidTr="0087044F">
        <w:trPr>
          <w:trHeight w:val="77"/>
        </w:trPr>
        <w:tc>
          <w:tcPr>
            <w:tcW w:w="6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0C82" w:rsidRPr="009E0C82" w:rsidRDefault="009E0C82" w:rsidP="009E0C82">
            <w:pPr>
              <w:tabs>
                <w:tab w:val="left" w:pos="540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center"/>
        <w:rPr>
          <w:b/>
          <w:sz w:val="28"/>
          <w:szCs w:val="28"/>
        </w:rPr>
        <w:sectPr w:rsidR="009E0C82" w:rsidRPr="009E0C82" w:rsidSect="0087044F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E0C82" w:rsidRPr="009E0C82" w:rsidRDefault="009E0C82" w:rsidP="009E0C82">
      <w:pPr>
        <w:tabs>
          <w:tab w:val="left" w:pos="540"/>
          <w:tab w:val="left" w:pos="1440"/>
        </w:tabs>
        <w:ind w:firstLine="709"/>
        <w:jc w:val="right"/>
        <w:rPr>
          <w:sz w:val="28"/>
          <w:szCs w:val="28"/>
        </w:rPr>
      </w:pPr>
      <w:r w:rsidRPr="009E0C82">
        <w:rPr>
          <w:sz w:val="28"/>
          <w:szCs w:val="28"/>
        </w:rPr>
        <w:lastRenderedPageBreak/>
        <w:t>Приложение 2</w:t>
      </w:r>
    </w:p>
    <w:p w:rsidR="009E0C82" w:rsidRPr="009E0C82" w:rsidRDefault="002D3D3C" w:rsidP="009E0C82">
      <w:pPr>
        <w:tabs>
          <w:tab w:val="left" w:pos="540"/>
          <w:tab w:val="left" w:pos="1440"/>
        </w:tabs>
        <w:ind w:left="5954"/>
        <w:jc w:val="both"/>
        <w:rPr>
          <w:sz w:val="28"/>
          <w:szCs w:val="28"/>
        </w:rPr>
      </w:pPr>
      <w:r w:rsidRPr="002D3D3C">
        <w:rPr>
          <w:sz w:val="28"/>
          <w:szCs w:val="28"/>
        </w:rPr>
        <w:t>к порядку использования субсидии на реализацию мероприятий по благоустройству сельских территорий</w:t>
      </w:r>
    </w:p>
    <w:p w:rsidR="009E0C82" w:rsidRPr="009E0C82" w:rsidRDefault="009E0C82" w:rsidP="009E0C82">
      <w:pPr>
        <w:spacing w:line="360" w:lineRule="exact"/>
        <w:rPr>
          <w:b/>
          <w:sz w:val="28"/>
          <w:szCs w:val="28"/>
        </w:rPr>
      </w:pPr>
    </w:p>
    <w:p w:rsidR="009E0C82" w:rsidRPr="009E0C82" w:rsidRDefault="009E0C82" w:rsidP="009E0C82">
      <w:pPr>
        <w:spacing w:line="360" w:lineRule="exact"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ОТЧЁТ</w:t>
      </w:r>
    </w:p>
    <w:p w:rsidR="009E0C82" w:rsidRPr="009E0C82" w:rsidRDefault="009E0C82" w:rsidP="009E0C82">
      <w:pPr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об использовании субсидии</w:t>
      </w:r>
    </w:p>
    <w:p w:rsidR="009E0C82" w:rsidRPr="009E0C82" w:rsidRDefault="009E0C82" w:rsidP="009E0C82">
      <w:pPr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 xml:space="preserve">на </w:t>
      </w:r>
      <w:r w:rsidR="002D3D3C" w:rsidRPr="002D3D3C">
        <w:rPr>
          <w:b/>
          <w:sz w:val="28"/>
          <w:szCs w:val="28"/>
        </w:rPr>
        <w:t>реализацию мероприятий по благоустройству сельских территорий</w:t>
      </w:r>
    </w:p>
    <w:p w:rsidR="009E0C82" w:rsidRPr="009E0C82" w:rsidRDefault="009E0C82" w:rsidP="009E0C82">
      <w:pPr>
        <w:spacing w:line="360" w:lineRule="exact"/>
        <w:jc w:val="center"/>
        <w:rPr>
          <w:b/>
          <w:sz w:val="28"/>
          <w:szCs w:val="28"/>
        </w:rPr>
      </w:pPr>
      <w:r w:rsidRPr="009E0C82">
        <w:rPr>
          <w:b/>
          <w:sz w:val="28"/>
          <w:szCs w:val="28"/>
        </w:rPr>
        <w:t>за ____________20___г.</w:t>
      </w:r>
    </w:p>
    <w:p w:rsidR="009E0C82" w:rsidRPr="009E0C82" w:rsidRDefault="009E0C82" w:rsidP="009E0C82">
      <w:pPr>
        <w:pBdr>
          <w:bottom w:val="single" w:sz="4" w:space="1" w:color="auto"/>
        </w:pBdr>
        <w:ind w:left="720"/>
        <w:rPr>
          <w:i/>
          <w:sz w:val="24"/>
          <w:szCs w:val="24"/>
        </w:rPr>
      </w:pPr>
      <w:r w:rsidRPr="009E0C82">
        <w:rPr>
          <w:i/>
          <w:sz w:val="24"/>
          <w:szCs w:val="24"/>
        </w:rPr>
        <w:t xml:space="preserve">                                               (нарастающим итогом)</w:t>
      </w:r>
    </w:p>
    <w:p w:rsidR="009E0C82" w:rsidRPr="009E0C82" w:rsidRDefault="009E0C82" w:rsidP="009E0C82">
      <w:pPr>
        <w:pBdr>
          <w:bottom w:val="single" w:sz="4" w:space="1" w:color="auto"/>
        </w:pBdr>
        <w:ind w:left="720"/>
        <w:jc w:val="center"/>
        <w:rPr>
          <w:sz w:val="24"/>
          <w:szCs w:val="24"/>
        </w:rPr>
      </w:pPr>
    </w:p>
    <w:p w:rsidR="009E0C82" w:rsidRPr="009E0C82" w:rsidRDefault="009E0C82" w:rsidP="009E0C82">
      <w:pPr>
        <w:ind w:left="720"/>
        <w:jc w:val="center"/>
        <w:rPr>
          <w:i/>
          <w:sz w:val="24"/>
          <w:szCs w:val="24"/>
          <w:vertAlign w:val="superscript"/>
        </w:rPr>
      </w:pPr>
      <w:r w:rsidRPr="009E0C82">
        <w:rPr>
          <w:i/>
          <w:sz w:val="24"/>
          <w:szCs w:val="24"/>
          <w:vertAlign w:val="superscript"/>
        </w:rPr>
        <w:t>(наименование Получателя субсидии)</w:t>
      </w:r>
    </w:p>
    <w:p w:rsidR="009E0C82" w:rsidRPr="009E0C82" w:rsidRDefault="009E0C82" w:rsidP="009E0C82">
      <w:pPr>
        <w:ind w:left="720"/>
        <w:jc w:val="center"/>
        <w:rPr>
          <w:sz w:val="28"/>
          <w:szCs w:val="28"/>
        </w:rPr>
      </w:pPr>
    </w:p>
    <w:tbl>
      <w:tblPr>
        <w:tblW w:w="96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24"/>
        <w:gridCol w:w="2185"/>
      </w:tblGrid>
      <w:tr w:rsidR="009E0C82" w:rsidRPr="009E0C82" w:rsidTr="00375AF7">
        <w:trPr>
          <w:trHeight w:val="6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jc w:val="center"/>
              <w:rPr>
                <w:b/>
                <w:sz w:val="24"/>
                <w:szCs w:val="24"/>
              </w:rPr>
            </w:pPr>
            <w:r w:rsidRPr="009E0C82">
              <w:rPr>
                <w:b/>
                <w:sz w:val="24"/>
                <w:szCs w:val="24"/>
              </w:rPr>
              <w:t>№</w:t>
            </w:r>
          </w:p>
          <w:p w:rsidR="009E0C82" w:rsidRPr="009E0C82" w:rsidRDefault="009E0C82" w:rsidP="009E0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0C82">
              <w:rPr>
                <w:b/>
                <w:sz w:val="24"/>
                <w:szCs w:val="24"/>
              </w:rPr>
              <w:t>п</w:t>
            </w:r>
            <w:proofErr w:type="gramEnd"/>
            <w:r w:rsidRPr="009E0C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ind w:right="-188"/>
              <w:jc w:val="center"/>
              <w:rPr>
                <w:b/>
                <w:sz w:val="24"/>
                <w:szCs w:val="24"/>
              </w:rPr>
            </w:pPr>
            <w:r w:rsidRPr="009E0C82">
              <w:rPr>
                <w:b/>
                <w:sz w:val="24"/>
                <w:szCs w:val="24"/>
              </w:rPr>
              <w:t>Наименование показателя отчёта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jc w:val="center"/>
              <w:rPr>
                <w:b/>
                <w:sz w:val="24"/>
                <w:szCs w:val="24"/>
              </w:rPr>
            </w:pPr>
            <w:r w:rsidRPr="009E0C82">
              <w:rPr>
                <w:b/>
                <w:sz w:val="24"/>
                <w:szCs w:val="24"/>
              </w:rPr>
              <w:t xml:space="preserve">Сумма, руб. </w:t>
            </w:r>
          </w:p>
        </w:tc>
      </w:tr>
      <w:tr w:rsidR="009E0C82" w:rsidRPr="009E0C82" w:rsidTr="00375AF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Причитается Организациям, согласно расчётам, всего: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в том числе: </w:t>
            </w:r>
          </w:p>
        </w:tc>
      </w:tr>
      <w:tr w:rsidR="009E0C82" w:rsidRPr="009E0C82" w:rsidTr="00375AF7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за счёт средств окружного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за счёт средств бюджета _________________муниципального образования </w:t>
            </w:r>
            <w:r w:rsidRPr="009E0C82">
              <w:rPr>
                <w:sz w:val="24"/>
                <w:szCs w:val="24"/>
                <w:vertAlign w:val="superscript"/>
              </w:rPr>
              <w:t>(наименование)</w:t>
            </w:r>
          </w:p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Поступило Организациям, всего: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trHeight w:val="1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в том числе: </w:t>
            </w:r>
          </w:p>
        </w:tc>
      </w:tr>
      <w:tr w:rsidR="009E0C82" w:rsidRPr="009E0C82" w:rsidTr="00375AF7">
        <w:trPr>
          <w:trHeight w:val="1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>за счёт средств окружного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  <w:tr w:rsidR="009E0C82" w:rsidRPr="009E0C82" w:rsidTr="00375A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2" w:rsidRPr="009E0C82" w:rsidRDefault="009E0C82" w:rsidP="009E0C82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both"/>
              <w:rPr>
                <w:sz w:val="24"/>
                <w:szCs w:val="24"/>
              </w:rPr>
            </w:pPr>
            <w:r w:rsidRPr="009E0C82">
              <w:rPr>
                <w:sz w:val="24"/>
                <w:szCs w:val="24"/>
              </w:rPr>
              <w:t xml:space="preserve">за счёт средств бюджета ____________________________ муниципального образования </w:t>
            </w:r>
            <w:r w:rsidRPr="009E0C82">
              <w:rPr>
                <w:sz w:val="24"/>
                <w:szCs w:val="24"/>
                <w:vertAlign w:val="superscript"/>
              </w:rPr>
              <w:t>(наименование)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2" w:rsidRPr="009E0C82" w:rsidRDefault="009E0C82" w:rsidP="009E0C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C82" w:rsidRPr="009E0C82" w:rsidRDefault="009E0C82" w:rsidP="009E0C82">
      <w:pPr>
        <w:ind w:left="720"/>
        <w:jc w:val="center"/>
        <w:rPr>
          <w:sz w:val="28"/>
          <w:szCs w:val="28"/>
        </w:rPr>
      </w:pPr>
    </w:p>
    <w:p w:rsidR="009E0C82" w:rsidRPr="009E0C82" w:rsidRDefault="009E0C82" w:rsidP="009E0C82">
      <w:pPr>
        <w:rPr>
          <w:sz w:val="24"/>
          <w:szCs w:val="24"/>
        </w:rPr>
      </w:pPr>
      <w:r w:rsidRPr="009E0C82">
        <w:rPr>
          <w:sz w:val="24"/>
          <w:szCs w:val="24"/>
        </w:rPr>
        <w:t>Руководитель Получателя субсидии _____________ _______________</w:t>
      </w:r>
    </w:p>
    <w:p w:rsidR="009E0C82" w:rsidRPr="009E0C82" w:rsidRDefault="009E0C82" w:rsidP="009E0C82">
      <w:pPr>
        <w:ind w:left="720"/>
        <w:rPr>
          <w:i/>
          <w:sz w:val="24"/>
          <w:szCs w:val="24"/>
          <w:vertAlign w:val="superscript"/>
        </w:rPr>
      </w:pPr>
      <w:r w:rsidRPr="009E0C82">
        <w:rPr>
          <w:i/>
          <w:sz w:val="24"/>
          <w:szCs w:val="24"/>
        </w:rPr>
        <w:t xml:space="preserve"> </w:t>
      </w:r>
      <w:r w:rsidRPr="009E0C82">
        <w:rPr>
          <w:i/>
          <w:sz w:val="24"/>
          <w:szCs w:val="24"/>
          <w:vertAlign w:val="superscript"/>
        </w:rPr>
        <w:t>(подпись) (расшифровка подписи)</w:t>
      </w:r>
    </w:p>
    <w:p w:rsidR="009E0C82" w:rsidRPr="009E0C82" w:rsidRDefault="009E0C82" w:rsidP="009E0C82">
      <w:pPr>
        <w:rPr>
          <w:sz w:val="24"/>
          <w:szCs w:val="24"/>
        </w:rPr>
      </w:pPr>
      <w:r w:rsidRPr="009E0C82">
        <w:rPr>
          <w:sz w:val="24"/>
          <w:szCs w:val="24"/>
        </w:rPr>
        <w:tab/>
        <w:t>М.П.</w:t>
      </w:r>
    </w:p>
    <w:p w:rsidR="009E0C82" w:rsidRPr="009E0C82" w:rsidRDefault="009E0C82" w:rsidP="009E0C82">
      <w:pPr>
        <w:rPr>
          <w:sz w:val="24"/>
          <w:szCs w:val="24"/>
        </w:rPr>
      </w:pPr>
    </w:p>
    <w:p w:rsidR="009E0C82" w:rsidRPr="009E0C82" w:rsidRDefault="009E0C82" w:rsidP="009E0C82">
      <w:pPr>
        <w:rPr>
          <w:sz w:val="24"/>
          <w:szCs w:val="24"/>
        </w:rPr>
      </w:pPr>
      <w:r w:rsidRPr="009E0C82">
        <w:rPr>
          <w:sz w:val="24"/>
          <w:szCs w:val="24"/>
        </w:rPr>
        <w:t xml:space="preserve">Главный бухгалтер ____________ ______________ </w:t>
      </w:r>
    </w:p>
    <w:p w:rsidR="009E0C82" w:rsidRPr="009E0C82" w:rsidRDefault="009E0C82" w:rsidP="009E0C82">
      <w:pPr>
        <w:rPr>
          <w:i/>
          <w:sz w:val="24"/>
          <w:szCs w:val="24"/>
          <w:vertAlign w:val="superscript"/>
        </w:rPr>
      </w:pPr>
      <w:r w:rsidRPr="009E0C82">
        <w:rPr>
          <w:sz w:val="24"/>
          <w:szCs w:val="24"/>
        </w:rPr>
        <w:t xml:space="preserve"> </w:t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i/>
          <w:sz w:val="24"/>
          <w:szCs w:val="24"/>
        </w:rPr>
        <w:t xml:space="preserve"> </w:t>
      </w:r>
      <w:r w:rsidRPr="009E0C82">
        <w:rPr>
          <w:i/>
          <w:sz w:val="24"/>
          <w:szCs w:val="24"/>
          <w:vertAlign w:val="superscript"/>
        </w:rPr>
        <w:t xml:space="preserve">(подпись) (расшифровка) </w:t>
      </w:r>
    </w:p>
    <w:p w:rsidR="009E0C82" w:rsidRPr="009E0C82" w:rsidRDefault="009E0C82" w:rsidP="009E0C82">
      <w:pPr>
        <w:rPr>
          <w:sz w:val="24"/>
          <w:szCs w:val="24"/>
        </w:rPr>
      </w:pPr>
      <w:r w:rsidRPr="009E0C82">
        <w:rPr>
          <w:sz w:val="24"/>
          <w:szCs w:val="24"/>
        </w:rPr>
        <w:t xml:space="preserve">Исполнитель ____________ ______________ </w:t>
      </w:r>
    </w:p>
    <w:p w:rsidR="009E0C82" w:rsidRPr="009E0C82" w:rsidRDefault="009E0C82" w:rsidP="009E0C82">
      <w:pPr>
        <w:rPr>
          <w:i/>
          <w:sz w:val="24"/>
          <w:szCs w:val="24"/>
          <w:vertAlign w:val="superscript"/>
        </w:rPr>
      </w:pPr>
      <w:r w:rsidRPr="009E0C82">
        <w:rPr>
          <w:sz w:val="24"/>
          <w:szCs w:val="24"/>
        </w:rPr>
        <w:t xml:space="preserve"> </w:t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</w:r>
      <w:r w:rsidRPr="009E0C82">
        <w:rPr>
          <w:i/>
          <w:sz w:val="24"/>
          <w:szCs w:val="24"/>
        </w:rPr>
        <w:t xml:space="preserve"> </w:t>
      </w:r>
      <w:r w:rsidRPr="009E0C82">
        <w:rPr>
          <w:i/>
          <w:sz w:val="24"/>
          <w:szCs w:val="24"/>
          <w:vertAlign w:val="superscript"/>
        </w:rPr>
        <w:t>(подпись) (расшифровка)</w:t>
      </w:r>
    </w:p>
    <w:p w:rsidR="009E0C82" w:rsidRPr="009E0C82" w:rsidRDefault="009E0C82" w:rsidP="009E0C82">
      <w:pPr>
        <w:rPr>
          <w:sz w:val="24"/>
          <w:szCs w:val="24"/>
        </w:rPr>
      </w:pPr>
    </w:p>
    <w:p w:rsidR="009E0C82" w:rsidRPr="009E0C82" w:rsidRDefault="009E0C82" w:rsidP="009E0C82">
      <w:pPr>
        <w:rPr>
          <w:sz w:val="24"/>
          <w:szCs w:val="24"/>
        </w:rPr>
      </w:pPr>
      <w:r w:rsidRPr="009E0C82">
        <w:rPr>
          <w:sz w:val="24"/>
          <w:szCs w:val="24"/>
        </w:rPr>
        <w:t>тел.________________________</w:t>
      </w:r>
      <w:r w:rsidRPr="009E0C82">
        <w:rPr>
          <w:sz w:val="24"/>
          <w:szCs w:val="24"/>
        </w:rPr>
        <w:tab/>
      </w:r>
      <w:r w:rsidRPr="009E0C82">
        <w:rPr>
          <w:sz w:val="24"/>
          <w:szCs w:val="24"/>
        </w:rPr>
        <w:tab/>
        <w:t xml:space="preserve"> «___»_____________20__ г.</w:t>
      </w:r>
    </w:p>
    <w:p w:rsidR="009E0C82" w:rsidRPr="009E0C82" w:rsidRDefault="009E0C82" w:rsidP="009E0C82">
      <w:pPr>
        <w:ind w:firstLine="720"/>
        <w:jc w:val="both"/>
        <w:rPr>
          <w:sz w:val="28"/>
          <w:szCs w:val="28"/>
          <w:highlight w:val="yellow"/>
        </w:rPr>
      </w:pPr>
    </w:p>
    <w:p w:rsidR="009E0C82" w:rsidRPr="009E0C82" w:rsidRDefault="009E0C82" w:rsidP="009E0C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</w:p>
    <w:p w:rsidR="00023A72" w:rsidRDefault="00023A72" w:rsidP="00023A72">
      <w:pPr>
        <w:jc w:val="center"/>
        <w:rPr>
          <w:b/>
          <w:sz w:val="28"/>
          <w:szCs w:val="28"/>
        </w:rPr>
      </w:pPr>
    </w:p>
    <w:sectPr w:rsidR="00023A72" w:rsidSect="0087044F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C1"/>
    <w:multiLevelType w:val="multilevel"/>
    <w:tmpl w:val="8DEAD4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7547594"/>
    <w:multiLevelType w:val="multilevel"/>
    <w:tmpl w:val="B78E3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B7046"/>
    <w:multiLevelType w:val="multilevel"/>
    <w:tmpl w:val="0D445E8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532C7EA4"/>
    <w:multiLevelType w:val="multilevel"/>
    <w:tmpl w:val="D63AF8D6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C1D4C"/>
    <w:multiLevelType w:val="hybridMultilevel"/>
    <w:tmpl w:val="01E6248E"/>
    <w:lvl w:ilvl="0" w:tplc="428C6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B3AB5"/>
    <w:multiLevelType w:val="hybridMultilevel"/>
    <w:tmpl w:val="067AECF8"/>
    <w:lvl w:ilvl="0" w:tplc="0152095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06D42"/>
    <w:multiLevelType w:val="multilevel"/>
    <w:tmpl w:val="80BC1B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72"/>
    <w:rsid w:val="00001AB1"/>
    <w:rsid w:val="00005A9B"/>
    <w:rsid w:val="00010693"/>
    <w:rsid w:val="00014D0E"/>
    <w:rsid w:val="00016375"/>
    <w:rsid w:val="00017156"/>
    <w:rsid w:val="0002353B"/>
    <w:rsid w:val="000237FB"/>
    <w:rsid w:val="00023A72"/>
    <w:rsid w:val="00024335"/>
    <w:rsid w:val="00025252"/>
    <w:rsid w:val="000305EC"/>
    <w:rsid w:val="00030829"/>
    <w:rsid w:val="000325F1"/>
    <w:rsid w:val="00032AB9"/>
    <w:rsid w:val="00036234"/>
    <w:rsid w:val="0004080A"/>
    <w:rsid w:val="00041A16"/>
    <w:rsid w:val="000450AA"/>
    <w:rsid w:val="000463A3"/>
    <w:rsid w:val="00046999"/>
    <w:rsid w:val="00050073"/>
    <w:rsid w:val="000541F2"/>
    <w:rsid w:val="0005527A"/>
    <w:rsid w:val="00055997"/>
    <w:rsid w:val="0005626D"/>
    <w:rsid w:val="00057668"/>
    <w:rsid w:val="00057EF2"/>
    <w:rsid w:val="00062720"/>
    <w:rsid w:val="0006494F"/>
    <w:rsid w:val="00064A19"/>
    <w:rsid w:val="000664A2"/>
    <w:rsid w:val="00067E46"/>
    <w:rsid w:val="00070708"/>
    <w:rsid w:val="000709D7"/>
    <w:rsid w:val="00071B8E"/>
    <w:rsid w:val="00071BCC"/>
    <w:rsid w:val="0007231D"/>
    <w:rsid w:val="00077E34"/>
    <w:rsid w:val="00083B09"/>
    <w:rsid w:val="00084810"/>
    <w:rsid w:val="00085335"/>
    <w:rsid w:val="0009068E"/>
    <w:rsid w:val="00091436"/>
    <w:rsid w:val="0009143A"/>
    <w:rsid w:val="00092DD2"/>
    <w:rsid w:val="00093151"/>
    <w:rsid w:val="000963C2"/>
    <w:rsid w:val="000A06B8"/>
    <w:rsid w:val="000A2F9E"/>
    <w:rsid w:val="000A46EB"/>
    <w:rsid w:val="000A5DD3"/>
    <w:rsid w:val="000A6A41"/>
    <w:rsid w:val="000A7372"/>
    <w:rsid w:val="000A7E77"/>
    <w:rsid w:val="000B036D"/>
    <w:rsid w:val="000B0A2C"/>
    <w:rsid w:val="000B12A9"/>
    <w:rsid w:val="000B2C29"/>
    <w:rsid w:val="000B3F60"/>
    <w:rsid w:val="000B6FC2"/>
    <w:rsid w:val="000B76A4"/>
    <w:rsid w:val="000B7B65"/>
    <w:rsid w:val="000C02C0"/>
    <w:rsid w:val="000C3AC9"/>
    <w:rsid w:val="000C4932"/>
    <w:rsid w:val="000D09D8"/>
    <w:rsid w:val="000D09E9"/>
    <w:rsid w:val="000D15B5"/>
    <w:rsid w:val="000D2ECC"/>
    <w:rsid w:val="000D30C8"/>
    <w:rsid w:val="000D3B58"/>
    <w:rsid w:val="000D676F"/>
    <w:rsid w:val="000D71BF"/>
    <w:rsid w:val="000D7AAA"/>
    <w:rsid w:val="000E4D8A"/>
    <w:rsid w:val="000E5757"/>
    <w:rsid w:val="000F02FB"/>
    <w:rsid w:val="000F067D"/>
    <w:rsid w:val="000F0E9B"/>
    <w:rsid w:val="000F26DB"/>
    <w:rsid w:val="000F324B"/>
    <w:rsid w:val="000F38F5"/>
    <w:rsid w:val="000F3E89"/>
    <w:rsid w:val="000F5E74"/>
    <w:rsid w:val="000F672D"/>
    <w:rsid w:val="00100AB6"/>
    <w:rsid w:val="00102ED7"/>
    <w:rsid w:val="0010305F"/>
    <w:rsid w:val="00103E57"/>
    <w:rsid w:val="001054CD"/>
    <w:rsid w:val="001159CC"/>
    <w:rsid w:val="00124317"/>
    <w:rsid w:val="0012544F"/>
    <w:rsid w:val="00130DEC"/>
    <w:rsid w:val="00131245"/>
    <w:rsid w:val="00131716"/>
    <w:rsid w:val="00131C3A"/>
    <w:rsid w:val="001323EE"/>
    <w:rsid w:val="0013489E"/>
    <w:rsid w:val="00136197"/>
    <w:rsid w:val="00136D49"/>
    <w:rsid w:val="00137B93"/>
    <w:rsid w:val="00141CC5"/>
    <w:rsid w:val="00143D57"/>
    <w:rsid w:val="00145909"/>
    <w:rsid w:val="0014675F"/>
    <w:rsid w:val="00147085"/>
    <w:rsid w:val="00150161"/>
    <w:rsid w:val="00151CAA"/>
    <w:rsid w:val="00152FF6"/>
    <w:rsid w:val="00153968"/>
    <w:rsid w:val="00153A53"/>
    <w:rsid w:val="001551AB"/>
    <w:rsid w:val="001562AA"/>
    <w:rsid w:val="00157BCD"/>
    <w:rsid w:val="0016252A"/>
    <w:rsid w:val="00162FCB"/>
    <w:rsid w:val="0016379C"/>
    <w:rsid w:val="00164ABF"/>
    <w:rsid w:val="001654CF"/>
    <w:rsid w:val="001665C1"/>
    <w:rsid w:val="00170FC2"/>
    <w:rsid w:val="00174F3A"/>
    <w:rsid w:val="00175996"/>
    <w:rsid w:val="001772E2"/>
    <w:rsid w:val="00182284"/>
    <w:rsid w:val="00185AD6"/>
    <w:rsid w:val="001869D5"/>
    <w:rsid w:val="0019006E"/>
    <w:rsid w:val="0019010C"/>
    <w:rsid w:val="00192791"/>
    <w:rsid w:val="001947B1"/>
    <w:rsid w:val="00196F44"/>
    <w:rsid w:val="00196FB7"/>
    <w:rsid w:val="001A0909"/>
    <w:rsid w:val="001A3EDC"/>
    <w:rsid w:val="001A5C44"/>
    <w:rsid w:val="001A6239"/>
    <w:rsid w:val="001A667F"/>
    <w:rsid w:val="001A75D6"/>
    <w:rsid w:val="001B0CD5"/>
    <w:rsid w:val="001B47F4"/>
    <w:rsid w:val="001B4F8C"/>
    <w:rsid w:val="001B5E89"/>
    <w:rsid w:val="001C3833"/>
    <w:rsid w:val="001C47D7"/>
    <w:rsid w:val="001C526C"/>
    <w:rsid w:val="001C55D7"/>
    <w:rsid w:val="001C7794"/>
    <w:rsid w:val="001D11E7"/>
    <w:rsid w:val="001D16DF"/>
    <w:rsid w:val="001D3584"/>
    <w:rsid w:val="001D5401"/>
    <w:rsid w:val="001D5782"/>
    <w:rsid w:val="001D59AC"/>
    <w:rsid w:val="001D5EAB"/>
    <w:rsid w:val="001D7492"/>
    <w:rsid w:val="001E029B"/>
    <w:rsid w:val="001E05B1"/>
    <w:rsid w:val="001E11F1"/>
    <w:rsid w:val="001E1B42"/>
    <w:rsid w:val="001E2A0E"/>
    <w:rsid w:val="001E37E3"/>
    <w:rsid w:val="001E5C19"/>
    <w:rsid w:val="001E7B1A"/>
    <w:rsid w:val="001F2513"/>
    <w:rsid w:val="00205E9D"/>
    <w:rsid w:val="0020728B"/>
    <w:rsid w:val="00207570"/>
    <w:rsid w:val="002101CF"/>
    <w:rsid w:val="00210239"/>
    <w:rsid w:val="002104D5"/>
    <w:rsid w:val="002121B9"/>
    <w:rsid w:val="002123C5"/>
    <w:rsid w:val="0021259F"/>
    <w:rsid w:val="00214621"/>
    <w:rsid w:val="002163D4"/>
    <w:rsid w:val="00216F67"/>
    <w:rsid w:val="00217521"/>
    <w:rsid w:val="002211C5"/>
    <w:rsid w:val="00221B7B"/>
    <w:rsid w:val="00224813"/>
    <w:rsid w:val="00224B06"/>
    <w:rsid w:val="0022605E"/>
    <w:rsid w:val="00227D1E"/>
    <w:rsid w:val="00231A81"/>
    <w:rsid w:val="002329BD"/>
    <w:rsid w:val="00232E4A"/>
    <w:rsid w:val="00233045"/>
    <w:rsid w:val="002355A5"/>
    <w:rsid w:val="00235F99"/>
    <w:rsid w:val="002367B3"/>
    <w:rsid w:val="00236AD8"/>
    <w:rsid w:val="0024007E"/>
    <w:rsid w:val="002402E6"/>
    <w:rsid w:val="00240837"/>
    <w:rsid w:val="00250047"/>
    <w:rsid w:val="0025251D"/>
    <w:rsid w:val="0025461F"/>
    <w:rsid w:val="00255397"/>
    <w:rsid w:val="00256D06"/>
    <w:rsid w:val="0025723C"/>
    <w:rsid w:val="00261464"/>
    <w:rsid w:val="00265E50"/>
    <w:rsid w:val="002661A7"/>
    <w:rsid w:val="00266DC1"/>
    <w:rsid w:val="00266FC8"/>
    <w:rsid w:val="0027005B"/>
    <w:rsid w:val="00270C94"/>
    <w:rsid w:val="00270F4E"/>
    <w:rsid w:val="00271FAF"/>
    <w:rsid w:val="0027415E"/>
    <w:rsid w:val="00276199"/>
    <w:rsid w:val="002779E3"/>
    <w:rsid w:val="00281C27"/>
    <w:rsid w:val="00291899"/>
    <w:rsid w:val="00292821"/>
    <w:rsid w:val="00297D89"/>
    <w:rsid w:val="002A0AD3"/>
    <w:rsid w:val="002A1174"/>
    <w:rsid w:val="002A22A2"/>
    <w:rsid w:val="002A4836"/>
    <w:rsid w:val="002A5283"/>
    <w:rsid w:val="002A58C1"/>
    <w:rsid w:val="002A68DB"/>
    <w:rsid w:val="002A6B61"/>
    <w:rsid w:val="002A6E2D"/>
    <w:rsid w:val="002A79F1"/>
    <w:rsid w:val="002B0668"/>
    <w:rsid w:val="002B22B3"/>
    <w:rsid w:val="002B3BCE"/>
    <w:rsid w:val="002B3CF1"/>
    <w:rsid w:val="002B63FC"/>
    <w:rsid w:val="002C1361"/>
    <w:rsid w:val="002C1D03"/>
    <w:rsid w:val="002C4B2E"/>
    <w:rsid w:val="002C4F72"/>
    <w:rsid w:val="002D25D0"/>
    <w:rsid w:val="002D3D3C"/>
    <w:rsid w:val="002D714F"/>
    <w:rsid w:val="002E0A46"/>
    <w:rsid w:val="002E1259"/>
    <w:rsid w:val="002E19B0"/>
    <w:rsid w:val="002E5E5B"/>
    <w:rsid w:val="002E770B"/>
    <w:rsid w:val="002F0E7E"/>
    <w:rsid w:val="002F4162"/>
    <w:rsid w:val="002F6F2A"/>
    <w:rsid w:val="002F7D6B"/>
    <w:rsid w:val="00301F9D"/>
    <w:rsid w:val="003025D6"/>
    <w:rsid w:val="00304702"/>
    <w:rsid w:val="00304F93"/>
    <w:rsid w:val="00305202"/>
    <w:rsid w:val="0030648A"/>
    <w:rsid w:val="00312877"/>
    <w:rsid w:val="003140C4"/>
    <w:rsid w:val="00314DD4"/>
    <w:rsid w:val="003175A3"/>
    <w:rsid w:val="00320DE9"/>
    <w:rsid w:val="00321E37"/>
    <w:rsid w:val="003248FA"/>
    <w:rsid w:val="00333A43"/>
    <w:rsid w:val="00335258"/>
    <w:rsid w:val="00336759"/>
    <w:rsid w:val="003412F9"/>
    <w:rsid w:val="00343DAD"/>
    <w:rsid w:val="00344049"/>
    <w:rsid w:val="00345420"/>
    <w:rsid w:val="00350EFB"/>
    <w:rsid w:val="00351890"/>
    <w:rsid w:val="003525FA"/>
    <w:rsid w:val="0035557B"/>
    <w:rsid w:val="003559FF"/>
    <w:rsid w:val="00360F6A"/>
    <w:rsid w:val="00361DC4"/>
    <w:rsid w:val="00371C2D"/>
    <w:rsid w:val="00373516"/>
    <w:rsid w:val="003741E7"/>
    <w:rsid w:val="00377855"/>
    <w:rsid w:val="0038157D"/>
    <w:rsid w:val="00382392"/>
    <w:rsid w:val="003865C3"/>
    <w:rsid w:val="003872FF"/>
    <w:rsid w:val="00391A5F"/>
    <w:rsid w:val="003920B2"/>
    <w:rsid w:val="003921A7"/>
    <w:rsid w:val="00392B9C"/>
    <w:rsid w:val="0039437B"/>
    <w:rsid w:val="0039551E"/>
    <w:rsid w:val="00395C54"/>
    <w:rsid w:val="003A05AE"/>
    <w:rsid w:val="003A10CD"/>
    <w:rsid w:val="003A1E93"/>
    <w:rsid w:val="003A737E"/>
    <w:rsid w:val="003B0C41"/>
    <w:rsid w:val="003B4B25"/>
    <w:rsid w:val="003B4D15"/>
    <w:rsid w:val="003B6D7C"/>
    <w:rsid w:val="003C0DEE"/>
    <w:rsid w:val="003C178B"/>
    <w:rsid w:val="003C1949"/>
    <w:rsid w:val="003C272D"/>
    <w:rsid w:val="003C5658"/>
    <w:rsid w:val="003D03F0"/>
    <w:rsid w:val="003D29F5"/>
    <w:rsid w:val="003D59A8"/>
    <w:rsid w:val="003E064D"/>
    <w:rsid w:val="003E3067"/>
    <w:rsid w:val="003E3580"/>
    <w:rsid w:val="003E37EF"/>
    <w:rsid w:val="003E5C49"/>
    <w:rsid w:val="003E66F5"/>
    <w:rsid w:val="003F0B2E"/>
    <w:rsid w:val="003F12DE"/>
    <w:rsid w:val="003F196E"/>
    <w:rsid w:val="003F5D10"/>
    <w:rsid w:val="00400864"/>
    <w:rsid w:val="00400FC5"/>
    <w:rsid w:val="00403778"/>
    <w:rsid w:val="00403AAA"/>
    <w:rsid w:val="00403D8B"/>
    <w:rsid w:val="00404AA6"/>
    <w:rsid w:val="00406C72"/>
    <w:rsid w:val="00410FF6"/>
    <w:rsid w:val="00411707"/>
    <w:rsid w:val="00417211"/>
    <w:rsid w:val="004206A5"/>
    <w:rsid w:val="00422C21"/>
    <w:rsid w:val="00424433"/>
    <w:rsid w:val="00425A32"/>
    <w:rsid w:val="00425DE0"/>
    <w:rsid w:val="0042717B"/>
    <w:rsid w:val="00431201"/>
    <w:rsid w:val="00433E26"/>
    <w:rsid w:val="004357A8"/>
    <w:rsid w:val="00435842"/>
    <w:rsid w:val="00435C9E"/>
    <w:rsid w:val="00440112"/>
    <w:rsid w:val="004404D5"/>
    <w:rsid w:val="00440754"/>
    <w:rsid w:val="00442D2F"/>
    <w:rsid w:val="00443BB0"/>
    <w:rsid w:val="0044454D"/>
    <w:rsid w:val="00445BE3"/>
    <w:rsid w:val="00447FB3"/>
    <w:rsid w:val="00450B2B"/>
    <w:rsid w:val="00452028"/>
    <w:rsid w:val="00452196"/>
    <w:rsid w:val="004550F8"/>
    <w:rsid w:val="00455A9D"/>
    <w:rsid w:val="00456CA0"/>
    <w:rsid w:val="0046345B"/>
    <w:rsid w:val="0046395E"/>
    <w:rsid w:val="00463A8E"/>
    <w:rsid w:val="00463C20"/>
    <w:rsid w:val="00464FD9"/>
    <w:rsid w:val="00465CAA"/>
    <w:rsid w:val="00465DBD"/>
    <w:rsid w:val="00465F77"/>
    <w:rsid w:val="004661A4"/>
    <w:rsid w:val="004707D1"/>
    <w:rsid w:val="00471BB9"/>
    <w:rsid w:val="00474153"/>
    <w:rsid w:val="004809AC"/>
    <w:rsid w:val="00480ED4"/>
    <w:rsid w:val="004810E7"/>
    <w:rsid w:val="00481A00"/>
    <w:rsid w:val="00482E83"/>
    <w:rsid w:val="004854BB"/>
    <w:rsid w:val="00490492"/>
    <w:rsid w:val="004A2101"/>
    <w:rsid w:val="004A3106"/>
    <w:rsid w:val="004A32D6"/>
    <w:rsid w:val="004A3463"/>
    <w:rsid w:val="004A3E11"/>
    <w:rsid w:val="004A483C"/>
    <w:rsid w:val="004A4A25"/>
    <w:rsid w:val="004A4AAD"/>
    <w:rsid w:val="004A559D"/>
    <w:rsid w:val="004A6869"/>
    <w:rsid w:val="004A7106"/>
    <w:rsid w:val="004B1162"/>
    <w:rsid w:val="004B1B68"/>
    <w:rsid w:val="004B1E12"/>
    <w:rsid w:val="004B2E63"/>
    <w:rsid w:val="004B3EF3"/>
    <w:rsid w:val="004B509B"/>
    <w:rsid w:val="004B654B"/>
    <w:rsid w:val="004C00CF"/>
    <w:rsid w:val="004C3CDF"/>
    <w:rsid w:val="004C5D6A"/>
    <w:rsid w:val="004C623C"/>
    <w:rsid w:val="004C7025"/>
    <w:rsid w:val="004D273B"/>
    <w:rsid w:val="004D2820"/>
    <w:rsid w:val="004D288B"/>
    <w:rsid w:val="004D34AF"/>
    <w:rsid w:val="004D46D7"/>
    <w:rsid w:val="004E25A1"/>
    <w:rsid w:val="004E286F"/>
    <w:rsid w:val="004E2F8D"/>
    <w:rsid w:val="004E43D8"/>
    <w:rsid w:val="004E5465"/>
    <w:rsid w:val="004E5EC7"/>
    <w:rsid w:val="004E6C99"/>
    <w:rsid w:val="004E7A32"/>
    <w:rsid w:val="004F329D"/>
    <w:rsid w:val="004F4F1D"/>
    <w:rsid w:val="004F5ACD"/>
    <w:rsid w:val="0050663E"/>
    <w:rsid w:val="005069A2"/>
    <w:rsid w:val="00506DB0"/>
    <w:rsid w:val="00506E51"/>
    <w:rsid w:val="00510018"/>
    <w:rsid w:val="005108A7"/>
    <w:rsid w:val="00513D68"/>
    <w:rsid w:val="00517707"/>
    <w:rsid w:val="00525D38"/>
    <w:rsid w:val="00526074"/>
    <w:rsid w:val="00530A83"/>
    <w:rsid w:val="00530AE4"/>
    <w:rsid w:val="00531CB2"/>
    <w:rsid w:val="005340E2"/>
    <w:rsid w:val="0053431A"/>
    <w:rsid w:val="00534C03"/>
    <w:rsid w:val="00535990"/>
    <w:rsid w:val="00536AC9"/>
    <w:rsid w:val="0054130A"/>
    <w:rsid w:val="005438AD"/>
    <w:rsid w:val="00546073"/>
    <w:rsid w:val="005460CA"/>
    <w:rsid w:val="005528DD"/>
    <w:rsid w:val="00553541"/>
    <w:rsid w:val="00555C4D"/>
    <w:rsid w:val="00556030"/>
    <w:rsid w:val="0055612D"/>
    <w:rsid w:val="00557EE7"/>
    <w:rsid w:val="005626CD"/>
    <w:rsid w:val="00562FDC"/>
    <w:rsid w:val="00564027"/>
    <w:rsid w:val="00566570"/>
    <w:rsid w:val="00566BC7"/>
    <w:rsid w:val="005711DF"/>
    <w:rsid w:val="005726B8"/>
    <w:rsid w:val="00573540"/>
    <w:rsid w:val="005742CA"/>
    <w:rsid w:val="00574903"/>
    <w:rsid w:val="005802CF"/>
    <w:rsid w:val="00580C1B"/>
    <w:rsid w:val="005812EE"/>
    <w:rsid w:val="0058329C"/>
    <w:rsid w:val="00587A0F"/>
    <w:rsid w:val="00591C82"/>
    <w:rsid w:val="00592E42"/>
    <w:rsid w:val="0059612A"/>
    <w:rsid w:val="005A219F"/>
    <w:rsid w:val="005A44FC"/>
    <w:rsid w:val="005A4544"/>
    <w:rsid w:val="005A595C"/>
    <w:rsid w:val="005A7D62"/>
    <w:rsid w:val="005B0898"/>
    <w:rsid w:val="005B2AE4"/>
    <w:rsid w:val="005B39DA"/>
    <w:rsid w:val="005C3623"/>
    <w:rsid w:val="005C4CC3"/>
    <w:rsid w:val="005C538B"/>
    <w:rsid w:val="005D00B7"/>
    <w:rsid w:val="005D11CF"/>
    <w:rsid w:val="005D163E"/>
    <w:rsid w:val="005D548C"/>
    <w:rsid w:val="005D7B59"/>
    <w:rsid w:val="005E013D"/>
    <w:rsid w:val="005E050C"/>
    <w:rsid w:val="005E0DFB"/>
    <w:rsid w:val="005E0E74"/>
    <w:rsid w:val="005E45A9"/>
    <w:rsid w:val="005E572D"/>
    <w:rsid w:val="005F042C"/>
    <w:rsid w:val="005F2623"/>
    <w:rsid w:val="005F4B1F"/>
    <w:rsid w:val="005F74BF"/>
    <w:rsid w:val="00602FE8"/>
    <w:rsid w:val="0060470C"/>
    <w:rsid w:val="006058E7"/>
    <w:rsid w:val="00605EBC"/>
    <w:rsid w:val="00610EA9"/>
    <w:rsid w:val="00613B39"/>
    <w:rsid w:val="006151AE"/>
    <w:rsid w:val="00616066"/>
    <w:rsid w:val="00617FDB"/>
    <w:rsid w:val="00620C5A"/>
    <w:rsid w:val="00623627"/>
    <w:rsid w:val="00625A87"/>
    <w:rsid w:val="00626936"/>
    <w:rsid w:val="0063620D"/>
    <w:rsid w:val="00641889"/>
    <w:rsid w:val="00645BFC"/>
    <w:rsid w:val="006509B3"/>
    <w:rsid w:val="006530DE"/>
    <w:rsid w:val="00653BAF"/>
    <w:rsid w:val="00656425"/>
    <w:rsid w:val="00656F5B"/>
    <w:rsid w:val="00662FD3"/>
    <w:rsid w:val="00671B8F"/>
    <w:rsid w:val="0067295D"/>
    <w:rsid w:val="00673786"/>
    <w:rsid w:val="00673849"/>
    <w:rsid w:val="006742C9"/>
    <w:rsid w:val="00680E24"/>
    <w:rsid w:val="00681147"/>
    <w:rsid w:val="00681BB9"/>
    <w:rsid w:val="0068578B"/>
    <w:rsid w:val="006957F3"/>
    <w:rsid w:val="00696C2F"/>
    <w:rsid w:val="006A12C9"/>
    <w:rsid w:val="006A6897"/>
    <w:rsid w:val="006B027D"/>
    <w:rsid w:val="006B1058"/>
    <w:rsid w:val="006B10A9"/>
    <w:rsid w:val="006B1D29"/>
    <w:rsid w:val="006B1FFB"/>
    <w:rsid w:val="006B32A5"/>
    <w:rsid w:val="006C0F99"/>
    <w:rsid w:val="006C4CCF"/>
    <w:rsid w:val="006C6E3A"/>
    <w:rsid w:val="006D16F5"/>
    <w:rsid w:val="006D4D9E"/>
    <w:rsid w:val="006E17E3"/>
    <w:rsid w:val="006E297D"/>
    <w:rsid w:val="006E3750"/>
    <w:rsid w:val="006E63E5"/>
    <w:rsid w:val="006E7A99"/>
    <w:rsid w:val="006F0350"/>
    <w:rsid w:val="006F1359"/>
    <w:rsid w:val="006F23F2"/>
    <w:rsid w:val="006F3DC1"/>
    <w:rsid w:val="006F41A1"/>
    <w:rsid w:val="006F45FE"/>
    <w:rsid w:val="006F628C"/>
    <w:rsid w:val="006F7621"/>
    <w:rsid w:val="00702393"/>
    <w:rsid w:val="0070368A"/>
    <w:rsid w:val="00705958"/>
    <w:rsid w:val="00705D34"/>
    <w:rsid w:val="00706030"/>
    <w:rsid w:val="00707AE8"/>
    <w:rsid w:val="0071244B"/>
    <w:rsid w:val="0071346D"/>
    <w:rsid w:val="007145D1"/>
    <w:rsid w:val="007172D2"/>
    <w:rsid w:val="00717644"/>
    <w:rsid w:val="007206BF"/>
    <w:rsid w:val="00722346"/>
    <w:rsid w:val="00725FA1"/>
    <w:rsid w:val="0073375D"/>
    <w:rsid w:val="00735D73"/>
    <w:rsid w:val="00736A4E"/>
    <w:rsid w:val="007439F3"/>
    <w:rsid w:val="007504FC"/>
    <w:rsid w:val="0075183C"/>
    <w:rsid w:val="00751E51"/>
    <w:rsid w:val="007527EE"/>
    <w:rsid w:val="00753023"/>
    <w:rsid w:val="00753598"/>
    <w:rsid w:val="00763C2C"/>
    <w:rsid w:val="00765191"/>
    <w:rsid w:val="007658ED"/>
    <w:rsid w:val="00765F3A"/>
    <w:rsid w:val="00766407"/>
    <w:rsid w:val="0076717F"/>
    <w:rsid w:val="00767CAB"/>
    <w:rsid w:val="00775BD2"/>
    <w:rsid w:val="00775D8F"/>
    <w:rsid w:val="00780F75"/>
    <w:rsid w:val="00781917"/>
    <w:rsid w:val="00790730"/>
    <w:rsid w:val="00793A10"/>
    <w:rsid w:val="007956E1"/>
    <w:rsid w:val="007971AF"/>
    <w:rsid w:val="00797B95"/>
    <w:rsid w:val="007A107D"/>
    <w:rsid w:val="007A174A"/>
    <w:rsid w:val="007A5089"/>
    <w:rsid w:val="007A50AD"/>
    <w:rsid w:val="007B06E7"/>
    <w:rsid w:val="007B45DC"/>
    <w:rsid w:val="007B644B"/>
    <w:rsid w:val="007B6611"/>
    <w:rsid w:val="007B738E"/>
    <w:rsid w:val="007C056A"/>
    <w:rsid w:val="007C155B"/>
    <w:rsid w:val="007C3448"/>
    <w:rsid w:val="007C51A7"/>
    <w:rsid w:val="007C6B15"/>
    <w:rsid w:val="007C7F2B"/>
    <w:rsid w:val="007D0EC1"/>
    <w:rsid w:val="007D119B"/>
    <w:rsid w:val="007D2614"/>
    <w:rsid w:val="007D2DC3"/>
    <w:rsid w:val="007D31CE"/>
    <w:rsid w:val="007D76E6"/>
    <w:rsid w:val="007D77E2"/>
    <w:rsid w:val="007E0A1F"/>
    <w:rsid w:val="007E1B4D"/>
    <w:rsid w:val="007E30CB"/>
    <w:rsid w:val="007E3AA1"/>
    <w:rsid w:val="007F0651"/>
    <w:rsid w:val="007F0ED9"/>
    <w:rsid w:val="007F279D"/>
    <w:rsid w:val="007F3AEC"/>
    <w:rsid w:val="007F4111"/>
    <w:rsid w:val="007F50E8"/>
    <w:rsid w:val="008029A3"/>
    <w:rsid w:val="008029D7"/>
    <w:rsid w:val="008045CD"/>
    <w:rsid w:val="0080560D"/>
    <w:rsid w:val="00813D8A"/>
    <w:rsid w:val="00815C76"/>
    <w:rsid w:val="00822AA9"/>
    <w:rsid w:val="00824239"/>
    <w:rsid w:val="00825285"/>
    <w:rsid w:val="008303AF"/>
    <w:rsid w:val="00831918"/>
    <w:rsid w:val="0083277F"/>
    <w:rsid w:val="0083351F"/>
    <w:rsid w:val="008336EE"/>
    <w:rsid w:val="00833BED"/>
    <w:rsid w:val="00836170"/>
    <w:rsid w:val="008373AC"/>
    <w:rsid w:val="00843267"/>
    <w:rsid w:val="0084404D"/>
    <w:rsid w:val="00846AE1"/>
    <w:rsid w:val="008505C5"/>
    <w:rsid w:val="00850743"/>
    <w:rsid w:val="00850CA3"/>
    <w:rsid w:val="008534EB"/>
    <w:rsid w:val="00857A68"/>
    <w:rsid w:val="00864466"/>
    <w:rsid w:val="00866F28"/>
    <w:rsid w:val="008679E4"/>
    <w:rsid w:val="0087044F"/>
    <w:rsid w:val="0087191B"/>
    <w:rsid w:val="00871A1D"/>
    <w:rsid w:val="008725C4"/>
    <w:rsid w:val="00872DA2"/>
    <w:rsid w:val="008803F6"/>
    <w:rsid w:val="00880D80"/>
    <w:rsid w:val="00882F4B"/>
    <w:rsid w:val="00883F41"/>
    <w:rsid w:val="00885781"/>
    <w:rsid w:val="00887155"/>
    <w:rsid w:val="00892376"/>
    <w:rsid w:val="00892CB7"/>
    <w:rsid w:val="00895D79"/>
    <w:rsid w:val="00896357"/>
    <w:rsid w:val="008A0831"/>
    <w:rsid w:val="008A4B8D"/>
    <w:rsid w:val="008A65D6"/>
    <w:rsid w:val="008B5064"/>
    <w:rsid w:val="008B680E"/>
    <w:rsid w:val="008B6F12"/>
    <w:rsid w:val="008B7264"/>
    <w:rsid w:val="008C2773"/>
    <w:rsid w:val="008C2EA9"/>
    <w:rsid w:val="008C3050"/>
    <w:rsid w:val="008C3089"/>
    <w:rsid w:val="008C5C25"/>
    <w:rsid w:val="008C761C"/>
    <w:rsid w:val="008D17CF"/>
    <w:rsid w:val="008D2F52"/>
    <w:rsid w:val="008D39BC"/>
    <w:rsid w:val="008D6BD6"/>
    <w:rsid w:val="008D6FCB"/>
    <w:rsid w:val="008E4A24"/>
    <w:rsid w:val="008E7BF3"/>
    <w:rsid w:val="008E7F35"/>
    <w:rsid w:val="008F1608"/>
    <w:rsid w:val="008F1F38"/>
    <w:rsid w:val="008F30ED"/>
    <w:rsid w:val="008F3E39"/>
    <w:rsid w:val="008F5FCB"/>
    <w:rsid w:val="008F5FD3"/>
    <w:rsid w:val="008F6851"/>
    <w:rsid w:val="008F6CE4"/>
    <w:rsid w:val="00903449"/>
    <w:rsid w:val="0090590E"/>
    <w:rsid w:val="00906358"/>
    <w:rsid w:val="009067D8"/>
    <w:rsid w:val="009141AB"/>
    <w:rsid w:val="00914C36"/>
    <w:rsid w:val="00916CF1"/>
    <w:rsid w:val="00916F7F"/>
    <w:rsid w:val="00917ED3"/>
    <w:rsid w:val="00920D84"/>
    <w:rsid w:val="009214A9"/>
    <w:rsid w:val="009238AA"/>
    <w:rsid w:val="00925E09"/>
    <w:rsid w:val="00926CAC"/>
    <w:rsid w:val="00927724"/>
    <w:rsid w:val="009279AD"/>
    <w:rsid w:val="00930A83"/>
    <w:rsid w:val="00930C8B"/>
    <w:rsid w:val="00936043"/>
    <w:rsid w:val="00941778"/>
    <w:rsid w:val="00941BFC"/>
    <w:rsid w:val="0094366B"/>
    <w:rsid w:val="009452DD"/>
    <w:rsid w:val="0094548E"/>
    <w:rsid w:val="0094679E"/>
    <w:rsid w:val="00950A74"/>
    <w:rsid w:val="00950B0F"/>
    <w:rsid w:val="00950F06"/>
    <w:rsid w:val="0095200F"/>
    <w:rsid w:val="00957DF6"/>
    <w:rsid w:val="00961591"/>
    <w:rsid w:val="00962979"/>
    <w:rsid w:val="00963FB4"/>
    <w:rsid w:val="009668B8"/>
    <w:rsid w:val="00967EDD"/>
    <w:rsid w:val="0097453F"/>
    <w:rsid w:val="00975980"/>
    <w:rsid w:val="00976726"/>
    <w:rsid w:val="009776BA"/>
    <w:rsid w:val="009806E7"/>
    <w:rsid w:val="00981953"/>
    <w:rsid w:val="009838AF"/>
    <w:rsid w:val="009872D7"/>
    <w:rsid w:val="00987C63"/>
    <w:rsid w:val="00990CCB"/>
    <w:rsid w:val="00995FE8"/>
    <w:rsid w:val="00996926"/>
    <w:rsid w:val="009A001A"/>
    <w:rsid w:val="009A62EA"/>
    <w:rsid w:val="009A75ED"/>
    <w:rsid w:val="009B0E4C"/>
    <w:rsid w:val="009B37AB"/>
    <w:rsid w:val="009B42D2"/>
    <w:rsid w:val="009B633E"/>
    <w:rsid w:val="009C00AA"/>
    <w:rsid w:val="009C0C78"/>
    <w:rsid w:val="009C114E"/>
    <w:rsid w:val="009C19E6"/>
    <w:rsid w:val="009C2508"/>
    <w:rsid w:val="009C28FD"/>
    <w:rsid w:val="009C3E49"/>
    <w:rsid w:val="009C4C75"/>
    <w:rsid w:val="009C591A"/>
    <w:rsid w:val="009C7A04"/>
    <w:rsid w:val="009D084E"/>
    <w:rsid w:val="009D0AB0"/>
    <w:rsid w:val="009D168A"/>
    <w:rsid w:val="009D1889"/>
    <w:rsid w:val="009D1E3F"/>
    <w:rsid w:val="009D2F39"/>
    <w:rsid w:val="009D39DA"/>
    <w:rsid w:val="009D4A1D"/>
    <w:rsid w:val="009D4ABA"/>
    <w:rsid w:val="009E0C82"/>
    <w:rsid w:val="009E1E45"/>
    <w:rsid w:val="009E2775"/>
    <w:rsid w:val="009E3969"/>
    <w:rsid w:val="009E48D5"/>
    <w:rsid w:val="009E5612"/>
    <w:rsid w:val="009F62FA"/>
    <w:rsid w:val="00A02EAB"/>
    <w:rsid w:val="00A057B4"/>
    <w:rsid w:val="00A06731"/>
    <w:rsid w:val="00A135C5"/>
    <w:rsid w:val="00A154A7"/>
    <w:rsid w:val="00A15831"/>
    <w:rsid w:val="00A159D5"/>
    <w:rsid w:val="00A16B78"/>
    <w:rsid w:val="00A21ADB"/>
    <w:rsid w:val="00A2311A"/>
    <w:rsid w:val="00A23CE2"/>
    <w:rsid w:val="00A24594"/>
    <w:rsid w:val="00A273F1"/>
    <w:rsid w:val="00A307F7"/>
    <w:rsid w:val="00A36F42"/>
    <w:rsid w:val="00A37696"/>
    <w:rsid w:val="00A37ABB"/>
    <w:rsid w:val="00A41390"/>
    <w:rsid w:val="00A427CF"/>
    <w:rsid w:val="00A4293B"/>
    <w:rsid w:val="00A44BCF"/>
    <w:rsid w:val="00A459C3"/>
    <w:rsid w:val="00A50B43"/>
    <w:rsid w:val="00A51995"/>
    <w:rsid w:val="00A5244E"/>
    <w:rsid w:val="00A52804"/>
    <w:rsid w:val="00A53667"/>
    <w:rsid w:val="00A53742"/>
    <w:rsid w:val="00A53FB8"/>
    <w:rsid w:val="00A552D8"/>
    <w:rsid w:val="00A55628"/>
    <w:rsid w:val="00A55CF0"/>
    <w:rsid w:val="00A57DF5"/>
    <w:rsid w:val="00A61092"/>
    <w:rsid w:val="00A6204C"/>
    <w:rsid w:val="00A622DC"/>
    <w:rsid w:val="00A71C5B"/>
    <w:rsid w:val="00A72B91"/>
    <w:rsid w:val="00A741D1"/>
    <w:rsid w:val="00A811F4"/>
    <w:rsid w:val="00A81396"/>
    <w:rsid w:val="00A84053"/>
    <w:rsid w:val="00A863B6"/>
    <w:rsid w:val="00A87725"/>
    <w:rsid w:val="00A87943"/>
    <w:rsid w:val="00A91BEB"/>
    <w:rsid w:val="00A93596"/>
    <w:rsid w:val="00A935F6"/>
    <w:rsid w:val="00A93C84"/>
    <w:rsid w:val="00A94E52"/>
    <w:rsid w:val="00A96E61"/>
    <w:rsid w:val="00A96FBD"/>
    <w:rsid w:val="00A970B8"/>
    <w:rsid w:val="00A97304"/>
    <w:rsid w:val="00A97D7F"/>
    <w:rsid w:val="00AA37E5"/>
    <w:rsid w:val="00AA5770"/>
    <w:rsid w:val="00AA5F34"/>
    <w:rsid w:val="00AA5FE0"/>
    <w:rsid w:val="00AB0BD8"/>
    <w:rsid w:val="00AB0CD1"/>
    <w:rsid w:val="00AB64BC"/>
    <w:rsid w:val="00AC3670"/>
    <w:rsid w:val="00AC4C64"/>
    <w:rsid w:val="00AD176B"/>
    <w:rsid w:val="00AD1F43"/>
    <w:rsid w:val="00AD4367"/>
    <w:rsid w:val="00AD470A"/>
    <w:rsid w:val="00AE0D67"/>
    <w:rsid w:val="00AE1C90"/>
    <w:rsid w:val="00AE1EBD"/>
    <w:rsid w:val="00AE3245"/>
    <w:rsid w:val="00AE4017"/>
    <w:rsid w:val="00AE4424"/>
    <w:rsid w:val="00AE5D34"/>
    <w:rsid w:val="00AE72CF"/>
    <w:rsid w:val="00AE7938"/>
    <w:rsid w:val="00AF071E"/>
    <w:rsid w:val="00AF1C1D"/>
    <w:rsid w:val="00AF5417"/>
    <w:rsid w:val="00AF5577"/>
    <w:rsid w:val="00AF5D8F"/>
    <w:rsid w:val="00B01248"/>
    <w:rsid w:val="00B0392A"/>
    <w:rsid w:val="00B05343"/>
    <w:rsid w:val="00B12235"/>
    <w:rsid w:val="00B12B43"/>
    <w:rsid w:val="00B1778F"/>
    <w:rsid w:val="00B17A4A"/>
    <w:rsid w:val="00B25414"/>
    <w:rsid w:val="00B2649A"/>
    <w:rsid w:val="00B271CF"/>
    <w:rsid w:val="00B316F3"/>
    <w:rsid w:val="00B341F3"/>
    <w:rsid w:val="00B34C18"/>
    <w:rsid w:val="00B35CF7"/>
    <w:rsid w:val="00B365E1"/>
    <w:rsid w:val="00B36764"/>
    <w:rsid w:val="00B37482"/>
    <w:rsid w:val="00B42031"/>
    <w:rsid w:val="00B42164"/>
    <w:rsid w:val="00B44105"/>
    <w:rsid w:val="00B4467C"/>
    <w:rsid w:val="00B44932"/>
    <w:rsid w:val="00B46352"/>
    <w:rsid w:val="00B476F5"/>
    <w:rsid w:val="00B5199C"/>
    <w:rsid w:val="00B522AE"/>
    <w:rsid w:val="00B52A1D"/>
    <w:rsid w:val="00B549EC"/>
    <w:rsid w:val="00B54FE8"/>
    <w:rsid w:val="00B5620D"/>
    <w:rsid w:val="00B570A2"/>
    <w:rsid w:val="00B6122A"/>
    <w:rsid w:val="00B62F43"/>
    <w:rsid w:val="00B63481"/>
    <w:rsid w:val="00B640AA"/>
    <w:rsid w:val="00B66C45"/>
    <w:rsid w:val="00B7181D"/>
    <w:rsid w:val="00B733B0"/>
    <w:rsid w:val="00B736AB"/>
    <w:rsid w:val="00B74E3C"/>
    <w:rsid w:val="00B75694"/>
    <w:rsid w:val="00B77143"/>
    <w:rsid w:val="00B8021F"/>
    <w:rsid w:val="00B828E5"/>
    <w:rsid w:val="00B840E5"/>
    <w:rsid w:val="00B85881"/>
    <w:rsid w:val="00B90570"/>
    <w:rsid w:val="00B90F8A"/>
    <w:rsid w:val="00B927E1"/>
    <w:rsid w:val="00B92E46"/>
    <w:rsid w:val="00B92E89"/>
    <w:rsid w:val="00B93FA5"/>
    <w:rsid w:val="00B9538D"/>
    <w:rsid w:val="00BA5A96"/>
    <w:rsid w:val="00BA61E5"/>
    <w:rsid w:val="00BA7ADA"/>
    <w:rsid w:val="00BB1C4A"/>
    <w:rsid w:val="00BB44D5"/>
    <w:rsid w:val="00BB4AED"/>
    <w:rsid w:val="00BB50D7"/>
    <w:rsid w:val="00BC0D6A"/>
    <w:rsid w:val="00BC193A"/>
    <w:rsid w:val="00BC7168"/>
    <w:rsid w:val="00BD0243"/>
    <w:rsid w:val="00BD362F"/>
    <w:rsid w:val="00BD3DC8"/>
    <w:rsid w:val="00BD6C5C"/>
    <w:rsid w:val="00BE1430"/>
    <w:rsid w:val="00BE3766"/>
    <w:rsid w:val="00BE37C6"/>
    <w:rsid w:val="00BE3E80"/>
    <w:rsid w:val="00BE71EA"/>
    <w:rsid w:val="00BE7263"/>
    <w:rsid w:val="00BE7DB5"/>
    <w:rsid w:val="00BF7FB4"/>
    <w:rsid w:val="00C0391B"/>
    <w:rsid w:val="00C0482F"/>
    <w:rsid w:val="00C05E25"/>
    <w:rsid w:val="00C06521"/>
    <w:rsid w:val="00C10765"/>
    <w:rsid w:val="00C10EB4"/>
    <w:rsid w:val="00C15708"/>
    <w:rsid w:val="00C201CD"/>
    <w:rsid w:val="00C2283B"/>
    <w:rsid w:val="00C24E35"/>
    <w:rsid w:val="00C25362"/>
    <w:rsid w:val="00C26324"/>
    <w:rsid w:val="00C27422"/>
    <w:rsid w:val="00C3159F"/>
    <w:rsid w:val="00C31F05"/>
    <w:rsid w:val="00C33385"/>
    <w:rsid w:val="00C358DD"/>
    <w:rsid w:val="00C377DE"/>
    <w:rsid w:val="00C411EC"/>
    <w:rsid w:val="00C416C4"/>
    <w:rsid w:val="00C43EBF"/>
    <w:rsid w:val="00C4707C"/>
    <w:rsid w:val="00C47438"/>
    <w:rsid w:val="00C50AAA"/>
    <w:rsid w:val="00C51DB7"/>
    <w:rsid w:val="00C53362"/>
    <w:rsid w:val="00C55F29"/>
    <w:rsid w:val="00C5750E"/>
    <w:rsid w:val="00C632ED"/>
    <w:rsid w:val="00C64D4F"/>
    <w:rsid w:val="00C6554C"/>
    <w:rsid w:val="00C66342"/>
    <w:rsid w:val="00C6647D"/>
    <w:rsid w:val="00C66E0B"/>
    <w:rsid w:val="00C671EA"/>
    <w:rsid w:val="00C70241"/>
    <w:rsid w:val="00C7124B"/>
    <w:rsid w:val="00C7540C"/>
    <w:rsid w:val="00C757F5"/>
    <w:rsid w:val="00C75E9C"/>
    <w:rsid w:val="00C77CFE"/>
    <w:rsid w:val="00C81BDB"/>
    <w:rsid w:val="00C82248"/>
    <w:rsid w:val="00C8372A"/>
    <w:rsid w:val="00C83F4F"/>
    <w:rsid w:val="00C8419C"/>
    <w:rsid w:val="00C84F55"/>
    <w:rsid w:val="00C8597C"/>
    <w:rsid w:val="00C85F13"/>
    <w:rsid w:val="00C87EFB"/>
    <w:rsid w:val="00C955F5"/>
    <w:rsid w:val="00C9698D"/>
    <w:rsid w:val="00CA0566"/>
    <w:rsid w:val="00CA4DFD"/>
    <w:rsid w:val="00CA6557"/>
    <w:rsid w:val="00CA7CD2"/>
    <w:rsid w:val="00CB0240"/>
    <w:rsid w:val="00CB3E86"/>
    <w:rsid w:val="00CB4EE6"/>
    <w:rsid w:val="00CB5739"/>
    <w:rsid w:val="00CB616D"/>
    <w:rsid w:val="00CB7810"/>
    <w:rsid w:val="00CC1034"/>
    <w:rsid w:val="00CC282D"/>
    <w:rsid w:val="00CC3803"/>
    <w:rsid w:val="00CC3E11"/>
    <w:rsid w:val="00CD2359"/>
    <w:rsid w:val="00CD3087"/>
    <w:rsid w:val="00CD64D9"/>
    <w:rsid w:val="00CD68E0"/>
    <w:rsid w:val="00CE2201"/>
    <w:rsid w:val="00CE27C2"/>
    <w:rsid w:val="00CE5363"/>
    <w:rsid w:val="00CE6288"/>
    <w:rsid w:val="00CF25CA"/>
    <w:rsid w:val="00CF5E32"/>
    <w:rsid w:val="00CF7C92"/>
    <w:rsid w:val="00D020C5"/>
    <w:rsid w:val="00D034F5"/>
    <w:rsid w:val="00D144F2"/>
    <w:rsid w:val="00D15285"/>
    <w:rsid w:val="00D159BB"/>
    <w:rsid w:val="00D17D7A"/>
    <w:rsid w:val="00D207E5"/>
    <w:rsid w:val="00D22B54"/>
    <w:rsid w:val="00D233F2"/>
    <w:rsid w:val="00D24FD6"/>
    <w:rsid w:val="00D25A6A"/>
    <w:rsid w:val="00D26C7B"/>
    <w:rsid w:val="00D27302"/>
    <w:rsid w:val="00D308E1"/>
    <w:rsid w:val="00D31480"/>
    <w:rsid w:val="00D32B98"/>
    <w:rsid w:val="00D3442B"/>
    <w:rsid w:val="00D357F2"/>
    <w:rsid w:val="00D41691"/>
    <w:rsid w:val="00D420AA"/>
    <w:rsid w:val="00D438F8"/>
    <w:rsid w:val="00D439E1"/>
    <w:rsid w:val="00D44A75"/>
    <w:rsid w:val="00D45DC6"/>
    <w:rsid w:val="00D47DC5"/>
    <w:rsid w:val="00D518CB"/>
    <w:rsid w:val="00D52507"/>
    <w:rsid w:val="00D52A72"/>
    <w:rsid w:val="00D52E62"/>
    <w:rsid w:val="00D616C0"/>
    <w:rsid w:val="00D652F9"/>
    <w:rsid w:val="00D67089"/>
    <w:rsid w:val="00D70E1B"/>
    <w:rsid w:val="00D70FE1"/>
    <w:rsid w:val="00D716F0"/>
    <w:rsid w:val="00D74B55"/>
    <w:rsid w:val="00D81478"/>
    <w:rsid w:val="00D821D0"/>
    <w:rsid w:val="00D8654B"/>
    <w:rsid w:val="00D867E1"/>
    <w:rsid w:val="00D90DC6"/>
    <w:rsid w:val="00D92060"/>
    <w:rsid w:val="00D935E3"/>
    <w:rsid w:val="00D94CCE"/>
    <w:rsid w:val="00D95CC6"/>
    <w:rsid w:val="00D96DBD"/>
    <w:rsid w:val="00DA0B98"/>
    <w:rsid w:val="00DA16DD"/>
    <w:rsid w:val="00DA4D85"/>
    <w:rsid w:val="00DA5187"/>
    <w:rsid w:val="00DA5958"/>
    <w:rsid w:val="00DB1AD5"/>
    <w:rsid w:val="00DB1B63"/>
    <w:rsid w:val="00DB4112"/>
    <w:rsid w:val="00DB4AFF"/>
    <w:rsid w:val="00DC1DCC"/>
    <w:rsid w:val="00DC3790"/>
    <w:rsid w:val="00DC434E"/>
    <w:rsid w:val="00DD1E9F"/>
    <w:rsid w:val="00DD2130"/>
    <w:rsid w:val="00DD3FA1"/>
    <w:rsid w:val="00DD4EA9"/>
    <w:rsid w:val="00DD5A54"/>
    <w:rsid w:val="00DE0C50"/>
    <w:rsid w:val="00DE1B89"/>
    <w:rsid w:val="00DE1C2C"/>
    <w:rsid w:val="00DE1CE6"/>
    <w:rsid w:val="00DE2E3D"/>
    <w:rsid w:val="00DE354B"/>
    <w:rsid w:val="00DE50D6"/>
    <w:rsid w:val="00DE691D"/>
    <w:rsid w:val="00DE6F77"/>
    <w:rsid w:val="00DF5377"/>
    <w:rsid w:val="00DF5B05"/>
    <w:rsid w:val="00DF737A"/>
    <w:rsid w:val="00DF78B8"/>
    <w:rsid w:val="00E0071C"/>
    <w:rsid w:val="00E03DC1"/>
    <w:rsid w:val="00E0724F"/>
    <w:rsid w:val="00E078F3"/>
    <w:rsid w:val="00E12EA9"/>
    <w:rsid w:val="00E13257"/>
    <w:rsid w:val="00E13F58"/>
    <w:rsid w:val="00E1475C"/>
    <w:rsid w:val="00E15489"/>
    <w:rsid w:val="00E2236D"/>
    <w:rsid w:val="00E24FDA"/>
    <w:rsid w:val="00E2540F"/>
    <w:rsid w:val="00E261E6"/>
    <w:rsid w:val="00E303D4"/>
    <w:rsid w:val="00E30911"/>
    <w:rsid w:val="00E30CEF"/>
    <w:rsid w:val="00E3728E"/>
    <w:rsid w:val="00E402BC"/>
    <w:rsid w:val="00E4086A"/>
    <w:rsid w:val="00E44B60"/>
    <w:rsid w:val="00E44E57"/>
    <w:rsid w:val="00E477E2"/>
    <w:rsid w:val="00E517F3"/>
    <w:rsid w:val="00E539BA"/>
    <w:rsid w:val="00E549A4"/>
    <w:rsid w:val="00E565CF"/>
    <w:rsid w:val="00E62A52"/>
    <w:rsid w:val="00E6650C"/>
    <w:rsid w:val="00E67726"/>
    <w:rsid w:val="00E720D4"/>
    <w:rsid w:val="00E7492F"/>
    <w:rsid w:val="00E751F9"/>
    <w:rsid w:val="00E75FC8"/>
    <w:rsid w:val="00E8299C"/>
    <w:rsid w:val="00E8397B"/>
    <w:rsid w:val="00E83B82"/>
    <w:rsid w:val="00E85ABB"/>
    <w:rsid w:val="00E86267"/>
    <w:rsid w:val="00E94861"/>
    <w:rsid w:val="00E960DE"/>
    <w:rsid w:val="00E96A46"/>
    <w:rsid w:val="00EA3EC7"/>
    <w:rsid w:val="00EA508F"/>
    <w:rsid w:val="00EB39C3"/>
    <w:rsid w:val="00EB51A4"/>
    <w:rsid w:val="00EB5EAF"/>
    <w:rsid w:val="00EC1244"/>
    <w:rsid w:val="00EC40A9"/>
    <w:rsid w:val="00ED15D9"/>
    <w:rsid w:val="00ED1E99"/>
    <w:rsid w:val="00ED32D9"/>
    <w:rsid w:val="00ED4344"/>
    <w:rsid w:val="00ED5B1D"/>
    <w:rsid w:val="00EE1FBC"/>
    <w:rsid w:val="00EE1FC6"/>
    <w:rsid w:val="00EE4311"/>
    <w:rsid w:val="00EE7F4B"/>
    <w:rsid w:val="00EF5EF9"/>
    <w:rsid w:val="00EF73DD"/>
    <w:rsid w:val="00EF7BBC"/>
    <w:rsid w:val="00F00B64"/>
    <w:rsid w:val="00F00F77"/>
    <w:rsid w:val="00F015D3"/>
    <w:rsid w:val="00F01D8D"/>
    <w:rsid w:val="00F03D0A"/>
    <w:rsid w:val="00F0679C"/>
    <w:rsid w:val="00F07C61"/>
    <w:rsid w:val="00F1462D"/>
    <w:rsid w:val="00F1737B"/>
    <w:rsid w:val="00F17EBA"/>
    <w:rsid w:val="00F21747"/>
    <w:rsid w:val="00F23208"/>
    <w:rsid w:val="00F301B8"/>
    <w:rsid w:val="00F34FFF"/>
    <w:rsid w:val="00F359CA"/>
    <w:rsid w:val="00F37591"/>
    <w:rsid w:val="00F452A9"/>
    <w:rsid w:val="00F45F50"/>
    <w:rsid w:val="00F468EF"/>
    <w:rsid w:val="00F51202"/>
    <w:rsid w:val="00F5164F"/>
    <w:rsid w:val="00F530B9"/>
    <w:rsid w:val="00F5488E"/>
    <w:rsid w:val="00F63CCC"/>
    <w:rsid w:val="00F67991"/>
    <w:rsid w:val="00F73994"/>
    <w:rsid w:val="00F77951"/>
    <w:rsid w:val="00F77BB2"/>
    <w:rsid w:val="00F77C62"/>
    <w:rsid w:val="00F8169A"/>
    <w:rsid w:val="00F8479A"/>
    <w:rsid w:val="00F85BB1"/>
    <w:rsid w:val="00F85F24"/>
    <w:rsid w:val="00F86ADA"/>
    <w:rsid w:val="00F95B24"/>
    <w:rsid w:val="00F9755A"/>
    <w:rsid w:val="00FA140A"/>
    <w:rsid w:val="00FA7501"/>
    <w:rsid w:val="00FA7562"/>
    <w:rsid w:val="00FB1A24"/>
    <w:rsid w:val="00FB1B9C"/>
    <w:rsid w:val="00FB34F2"/>
    <w:rsid w:val="00FB3728"/>
    <w:rsid w:val="00FB6284"/>
    <w:rsid w:val="00FB6E91"/>
    <w:rsid w:val="00FC01A1"/>
    <w:rsid w:val="00FC0740"/>
    <w:rsid w:val="00FC0E8F"/>
    <w:rsid w:val="00FC43E5"/>
    <w:rsid w:val="00FC4FED"/>
    <w:rsid w:val="00FC6473"/>
    <w:rsid w:val="00FC7C6D"/>
    <w:rsid w:val="00FD0847"/>
    <w:rsid w:val="00FD22C7"/>
    <w:rsid w:val="00FD3172"/>
    <w:rsid w:val="00FD337D"/>
    <w:rsid w:val="00FD3C0C"/>
    <w:rsid w:val="00FD7948"/>
    <w:rsid w:val="00FE0ED0"/>
    <w:rsid w:val="00FE12E5"/>
    <w:rsid w:val="00FE330F"/>
    <w:rsid w:val="00FE43F7"/>
    <w:rsid w:val="00FF1D46"/>
    <w:rsid w:val="00FF56C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A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A7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23A7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23A72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02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"/>
    <w:rsid w:val="00023A72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23A72"/>
    <w:rPr>
      <w:rFonts w:ascii="Arial" w:eastAsia="Times New Roman" w:hAnsi="Arial" w:cs="Arial"/>
      <w:color w:val="00000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23A72"/>
    <w:pPr>
      <w:spacing w:after="120" w:line="480" w:lineRule="auto"/>
      <w:ind w:left="283"/>
    </w:pPr>
    <w:rPr>
      <w:rFonts w:ascii="Arial" w:hAnsi="Arial" w:cs="Arial"/>
      <w:color w:val="000000"/>
      <w:sz w:val="22"/>
      <w:szCs w:val="22"/>
    </w:rPr>
  </w:style>
  <w:style w:type="paragraph" w:customStyle="1" w:styleId="ConsPlusNormal">
    <w:name w:val="ConsPlusNormal"/>
    <w:rsid w:val="00023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23A72"/>
    <w:rPr>
      <w:color w:val="0000FF"/>
      <w:u w:val="single"/>
    </w:rPr>
  </w:style>
  <w:style w:type="paragraph" w:customStyle="1" w:styleId="ConsPlusNonformat">
    <w:name w:val="ConsPlusNonformat"/>
    <w:rsid w:val="0002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A6A"/>
    <w:pPr>
      <w:ind w:left="720"/>
      <w:contextualSpacing/>
    </w:pPr>
  </w:style>
  <w:style w:type="character" w:customStyle="1" w:styleId="a7">
    <w:name w:val="Цветовое выделение"/>
    <w:uiPriority w:val="99"/>
    <w:rsid w:val="00D25A6A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25A6A"/>
    <w:rPr>
      <w:b/>
      <w:bCs/>
      <w:color w:val="008000"/>
    </w:rPr>
  </w:style>
  <w:style w:type="paragraph" w:customStyle="1" w:styleId="a9">
    <w:name w:val="Комментарий"/>
    <w:basedOn w:val="a"/>
    <w:next w:val="a"/>
    <w:uiPriority w:val="99"/>
    <w:rsid w:val="00D25A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ja-JP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25A6A"/>
    <w:rPr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D25A6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ja-JP"/>
    </w:rPr>
  </w:style>
  <w:style w:type="paragraph" w:customStyle="1" w:styleId="ac">
    <w:name w:val="Прижатый влево"/>
    <w:basedOn w:val="a"/>
    <w:next w:val="a"/>
    <w:uiPriority w:val="99"/>
    <w:rsid w:val="00D25A6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ja-JP"/>
    </w:rPr>
  </w:style>
  <w:style w:type="table" w:styleId="ad">
    <w:name w:val="Table Grid"/>
    <w:basedOn w:val="a1"/>
    <w:uiPriority w:val="59"/>
    <w:rsid w:val="0075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7535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ja-JP"/>
    </w:rPr>
  </w:style>
  <w:style w:type="paragraph" w:styleId="af">
    <w:name w:val="No Spacing"/>
    <w:uiPriority w:val="1"/>
    <w:qFormat/>
    <w:rsid w:val="0087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0\&#1043;&#1086;&#1089;&#1087;&#1088;&#1086;&#1075;&#1088;&#1072;&#1084;&#1084;&#1072;%20&#1050;&#1056;&#1057;&#1058;\&#1055;&#1088;&#1086;&#1077;&#1082;&#1090;%20&#1043;&#1055;%20&#1050;&#1056;&#1057;&#1058;\01_&#1055;&#1088;&#1086;&#1077;&#1082;&#1090;%20&#1043;&#1055;%20&#1050;&#1056;&#1057;&#1058;%20%20&#1073;&#1077;&#1079;%20&#1087;&#1086;&#1076;&#1087;&#1088;&#1086;&#1075;&#1088;&#1072;&#1084;&#1084;%202020-2025%2031.08.2019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67.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4409-1BB0-44EE-95EC-59A196D6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РогачеваАнна</cp:lastModifiedBy>
  <cp:revision>212</cp:revision>
  <cp:lastPrinted>2020-04-17T03:14:00Z</cp:lastPrinted>
  <dcterms:created xsi:type="dcterms:W3CDTF">2015-07-09T04:07:00Z</dcterms:created>
  <dcterms:modified xsi:type="dcterms:W3CDTF">2020-05-13T01:32:00Z</dcterms:modified>
</cp:coreProperties>
</file>